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5F0EC" w14:textId="77777777" w:rsidR="00530ECE" w:rsidRPr="00F561D4" w:rsidRDefault="00530ECE" w:rsidP="00530ECE">
      <w:pPr>
        <w:spacing w:after="0" w:line="240" w:lineRule="auto"/>
        <w:jc w:val="center"/>
        <w:rPr>
          <w:rFonts w:ascii="Times New Roman" w:hAnsi="Times New Roman" w:cs="Times New Roman"/>
          <w:b/>
          <w:bCs/>
          <w:sz w:val="28"/>
          <w:szCs w:val="28"/>
          <w:lang w:val="uk-UA" w:eastAsia="en-US"/>
        </w:rPr>
      </w:pPr>
      <w:r w:rsidRPr="00F561D4">
        <w:rPr>
          <w:rFonts w:ascii="Times New Roman" w:hAnsi="Times New Roman" w:cs="Times New Roman"/>
          <w:b/>
          <w:bCs/>
          <w:sz w:val="28"/>
          <w:szCs w:val="28"/>
          <w:lang w:val="uk-UA" w:eastAsia="en-US"/>
        </w:rPr>
        <w:t>ОГОЛОШЕННЯ</w:t>
      </w:r>
    </w:p>
    <w:p w14:paraId="560840AF" w14:textId="77777777" w:rsidR="00530ECE" w:rsidRPr="00F561D4" w:rsidRDefault="00530ECE" w:rsidP="00530ECE">
      <w:pPr>
        <w:spacing w:after="0" w:line="240" w:lineRule="auto"/>
        <w:jc w:val="center"/>
        <w:rPr>
          <w:rFonts w:ascii="Times New Roman" w:hAnsi="Times New Roman" w:cs="Times New Roman"/>
          <w:b/>
          <w:bCs/>
          <w:sz w:val="28"/>
          <w:szCs w:val="28"/>
          <w:lang w:val="uk-UA" w:eastAsia="en-US"/>
        </w:rPr>
      </w:pPr>
      <w:r w:rsidRPr="00F561D4">
        <w:rPr>
          <w:rFonts w:ascii="Times New Roman" w:hAnsi="Times New Roman" w:cs="Times New Roman"/>
          <w:b/>
          <w:bCs/>
          <w:sz w:val="28"/>
          <w:szCs w:val="28"/>
          <w:lang w:val="uk-UA" w:eastAsia="en-US"/>
        </w:rPr>
        <w:t>щодо здійснення попередньої ринкової консультації</w:t>
      </w:r>
    </w:p>
    <w:p w14:paraId="15A66732" w14:textId="77777777" w:rsidR="00530ECE" w:rsidRPr="00F561D4" w:rsidRDefault="00530ECE" w:rsidP="00530ECE">
      <w:pPr>
        <w:spacing w:after="0" w:line="240" w:lineRule="auto"/>
        <w:jc w:val="center"/>
        <w:rPr>
          <w:rFonts w:ascii="Times New Roman" w:hAnsi="Times New Roman" w:cs="Times New Roman"/>
          <w:b/>
          <w:bCs/>
          <w:sz w:val="28"/>
          <w:szCs w:val="28"/>
          <w:lang w:val="uk-UA"/>
        </w:rPr>
      </w:pPr>
      <w:r w:rsidRPr="00F561D4">
        <w:rPr>
          <w:rFonts w:ascii="Times New Roman" w:hAnsi="Times New Roman" w:cs="Times New Roman"/>
          <w:b/>
          <w:bCs/>
          <w:sz w:val="28"/>
          <w:szCs w:val="28"/>
          <w:lang w:val="uk-UA" w:eastAsia="en-US"/>
        </w:rPr>
        <w:t>Департаментом цифрової трансформації Харківської міської ради</w:t>
      </w:r>
    </w:p>
    <w:p w14:paraId="2BD1B90A" w14:textId="77777777" w:rsidR="00530ECE" w:rsidRPr="00F561D4" w:rsidRDefault="00530ECE" w:rsidP="00530ECE">
      <w:pPr>
        <w:spacing w:after="0" w:line="240" w:lineRule="auto"/>
        <w:jc w:val="center"/>
        <w:rPr>
          <w:rFonts w:ascii="Times New Roman" w:hAnsi="Times New Roman" w:cs="Times New Roman"/>
          <w:sz w:val="28"/>
          <w:szCs w:val="28"/>
          <w:lang w:val="uk-UA" w:eastAsia="ru-RU"/>
        </w:rPr>
      </w:pPr>
      <w:bookmarkStart w:id="0" w:name="_Hlk214969619"/>
      <w:bookmarkStart w:id="1" w:name="_Hlk163046887"/>
      <w:r w:rsidRPr="00F561D4">
        <w:rPr>
          <w:rFonts w:ascii="Times New Roman" w:hAnsi="Times New Roman" w:cs="Times New Roman"/>
          <w:sz w:val="28"/>
          <w:szCs w:val="28"/>
          <w:lang w:val="uk-UA" w:eastAsia="ru-RU"/>
        </w:rPr>
        <w:t xml:space="preserve">щодо </w:t>
      </w:r>
      <w:r w:rsidRPr="005F172A">
        <w:rPr>
          <w:rFonts w:ascii="Times New Roman" w:hAnsi="Times New Roman" w:cs="Times New Roman"/>
          <w:bCs/>
          <w:sz w:val="28"/>
          <w:szCs w:val="28"/>
          <w:lang w:val="uk-UA" w:eastAsia="en-US"/>
        </w:rPr>
        <w:t>закупівлі програмного забезпечення транспортного модулю  з передачею виключних прав на володіння, користування і розпорядження Замовнику з метою розширення функціоналу Автоматизованої системи Диспетчерської служби «1562»</w:t>
      </w:r>
    </w:p>
    <w:bookmarkEnd w:id="0"/>
    <w:bookmarkEnd w:id="1"/>
    <w:p w14:paraId="27B4803D" w14:textId="77777777" w:rsidR="00530ECE" w:rsidRPr="00F561D4" w:rsidRDefault="00530ECE" w:rsidP="00530ECE">
      <w:pPr>
        <w:numPr>
          <w:ilvl w:val="0"/>
          <w:numId w:val="27"/>
        </w:numPr>
        <w:tabs>
          <w:tab w:val="left" w:pos="993"/>
        </w:tabs>
        <w:spacing w:after="0" w:line="240" w:lineRule="auto"/>
        <w:ind w:left="0" w:firstLine="567"/>
        <w:rPr>
          <w:rFonts w:ascii="Times New Roman" w:hAnsi="Times New Roman" w:cs="Times New Roman"/>
          <w:sz w:val="28"/>
          <w:szCs w:val="28"/>
          <w:lang w:val="uk-UA" w:eastAsia="ru-RU"/>
        </w:rPr>
      </w:pPr>
      <w:r w:rsidRPr="00F561D4">
        <w:rPr>
          <w:rFonts w:ascii="Times New Roman" w:hAnsi="Times New Roman" w:cs="Times New Roman"/>
          <w:b/>
          <w:bCs/>
          <w:sz w:val="28"/>
          <w:szCs w:val="28"/>
          <w:lang w:val="uk-UA" w:eastAsia="en-US"/>
        </w:rPr>
        <w:t xml:space="preserve">Мета проведення </w:t>
      </w:r>
      <w:r w:rsidRPr="00F561D4">
        <w:rPr>
          <w:rFonts w:ascii="Times New Roman" w:hAnsi="Times New Roman" w:cs="Times New Roman"/>
          <w:b/>
          <w:sz w:val="28"/>
          <w:szCs w:val="28"/>
          <w:lang w:val="uk-UA" w:eastAsia="en-US"/>
        </w:rPr>
        <w:t xml:space="preserve">попередньої ринкової </w:t>
      </w:r>
      <w:r w:rsidRPr="00F561D4">
        <w:rPr>
          <w:rFonts w:ascii="Times New Roman" w:hAnsi="Times New Roman" w:cs="Times New Roman"/>
          <w:b/>
          <w:bCs/>
          <w:sz w:val="28"/>
          <w:szCs w:val="28"/>
          <w:lang w:val="uk-UA" w:eastAsia="en-US"/>
        </w:rPr>
        <w:t>консультації</w:t>
      </w:r>
    </w:p>
    <w:p w14:paraId="52A86233" w14:textId="77777777" w:rsidR="00530ECE" w:rsidRPr="002C7434" w:rsidRDefault="00530ECE" w:rsidP="00530ECE">
      <w:pPr>
        <w:spacing w:after="0" w:line="240" w:lineRule="auto"/>
        <w:jc w:val="both"/>
        <w:rPr>
          <w:rFonts w:ascii="Times New Roman" w:eastAsia="Times New Roman" w:hAnsi="Times New Roman" w:cs="Times New Roman"/>
          <w:sz w:val="28"/>
          <w:szCs w:val="28"/>
          <w:lang w:val="uk-UA"/>
        </w:rPr>
      </w:pPr>
      <w:r w:rsidRPr="00F561D4">
        <w:rPr>
          <w:rFonts w:ascii="Times New Roman" w:hAnsi="Times New Roman" w:cs="Times New Roman"/>
          <w:sz w:val="28"/>
          <w:szCs w:val="28"/>
          <w:lang w:val="uk-UA" w:eastAsia="ru-RU"/>
        </w:rPr>
        <w:t>З метою аналізу ринку, планування закупівлі, підготовки до проведення закупівлі</w:t>
      </w:r>
      <w:r w:rsidRPr="00F561D4">
        <w:rPr>
          <w:rFonts w:ascii="Times New Roman" w:hAnsi="Times New Roman" w:cs="Times New Roman"/>
          <w:sz w:val="28"/>
          <w:szCs w:val="28"/>
          <w:lang w:val="uk-UA" w:eastAsia="en-US"/>
        </w:rPr>
        <w:t>, формування очікуваної вартості предмету закупівлі</w:t>
      </w:r>
      <w:r w:rsidRPr="00F561D4">
        <w:rPr>
          <w:rFonts w:ascii="Times New Roman" w:hAnsi="Times New Roman" w:cs="Times New Roman"/>
          <w:sz w:val="28"/>
          <w:szCs w:val="28"/>
          <w:lang w:val="uk-UA" w:eastAsia="ru-RU"/>
        </w:rPr>
        <w:t xml:space="preserve"> та визначення можливих варіантів предмету закупівлі з урахуванням інновацій та нових технічних рішень </w:t>
      </w:r>
      <w:r w:rsidRPr="00F561D4">
        <w:rPr>
          <w:rFonts w:ascii="Times New Roman" w:hAnsi="Times New Roman" w:cs="Times New Roman"/>
          <w:sz w:val="28"/>
          <w:szCs w:val="28"/>
          <w:lang w:val="uk-UA" w:eastAsia="en-US"/>
        </w:rPr>
        <w:t xml:space="preserve">з дотримання принципів здійснення </w:t>
      </w:r>
      <w:proofErr w:type="spellStart"/>
      <w:r w:rsidRPr="00F561D4">
        <w:rPr>
          <w:rFonts w:ascii="Times New Roman" w:hAnsi="Times New Roman" w:cs="Times New Roman"/>
          <w:sz w:val="28"/>
          <w:szCs w:val="28"/>
          <w:lang w:val="uk-UA" w:eastAsia="en-US"/>
        </w:rPr>
        <w:t>закупівель</w:t>
      </w:r>
      <w:proofErr w:type="spellEnd"/>
      <w:r w:rsidRPr="00F561D4">
        <w:rPr>
          <w:rFonts w:ascii="Times New Roman" w:hAnsi="Times New Roman" w:cs="Times New Roman"/>
          <w:sz w:val="28"/>
          <w:szCs w:val="28"/>
          <w:lang w:val="uk-UA" w:eastAsia="en-US"/>
        </w:rPr>
        <w:t>, визначених статтею 5 Закону України «Про публічні закупівлі» (зі змінами)</w:t>
      </w:r>
      <w:r w:rsidRPr="00F561D4">
        <w:rPr>
          <w:rFonts w:ascii="Times New Roman" w:hAnsi="Times New Roman" w:cs="Times New Roman"/>
          <w:sz w:val="28"/>
          <w:szCs w:val="28"/>
          <w:lang w:val="uk-UA" w:eastAsia="ru-RU"/>
        </w:rPr>
        <w:t xml:space="preserve"> </w:t>
      </w:r>
      <w:r w:rsidRPr="00F561D4">
        <w:rPr>
          <w:rFonts w:ascii="Times New Roman" w:hAnsi="Times New Roman" w:cs="Times New Roman"/>
          <w:b/>
          <w:bCs/>
          <w:sz w:val="28"/>
          <w:szCs w:val="28"/>
          <w:lang w:val="uk-UA" w:eastAsia="ru-RU"/>
        </w:rPr>
        <w:t xml:space="preserve">Департамент </w:t>
      </w:r>
      <w:r w:rsidRPr="00F561D4">
        <w:rPr>
          <w:rFonts w:ascii="Times New Roman" w:hAnsi="Times New Roman" w:cs="Times New Roman"/>
          <w:sz w:val="28"/>
          <w:szCs w:val="28"/>
          <w:lang w:val="uk-UA" w:eastAsia="ru-RU"/>
        </w:rPr>
        <w:t xml:space="preserve">цифрової трансформації Харківської міської ради, керуючись статтею 4 Закону України «Про публічні закупівлі» (зі змінами) та наказом Міністерства розвитку економіки, торгівлі та сільського господарства України від 18.02.2020 № 275 «Про затвердження примірної методики визначення очікуваної вартості предмета закупівлі», з урахуванням </w:t>
      </w:r>
      <w:r w:rsidRPr="00F561D4">
        <w:rPr>
          <w:rFonts w:ascii="Times New Roman" w:eastAsia="Times New Roman" w:hAnsi="Times New Roman" w:cs="Times New Roman"/>
          <w:sz w:val="28"/>
          <w:szCs w:val="28"/>
          <w:lang w:val="uk-UA"/>
        </w:rPr>
        <w:t xml:space="preserve">Особливостей здійснення публічних </w:t>
      </w:r>
      <w:proofErr w:type="spellStart"/>
      <w:r w:rsidRPr="00F561D4">
        <w:rPr>
          <w:rFonts w:ascii="Times New Roman" w:eastAsia="Times New Roman" w:hAnsi="Times New Roman" w:cs="Times New Roman"/>
          <w:sz w:val="28"/>
          <w:szCs w:val="28"/>
          <w:lang w:val="uk-UA"/>
        </w:rPr>
        <w:t>закупівель</w:t>
      </w:r>
      <w:proofErr w:type="spellEnd"/>
      <w:r w:rsidRPr="00F561D4">
        <w:rPr>
          <w:rFonts w:ascii="Times New Roman" w:eastAsia="Times New Roman" w:hAnsi="Times New Roman" w:cs="Times New Roman"/>
          <w:sz w:val="28"/>
          <w:szCs w:val="28"/>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12.10.2022р. №1178 (зі змінами), </w:t>
      </w:r>
      <w:r w:rsidRPr="00F561D4">
        <w:rPr>
          <w:rFonts w:ascii="Times New Roman" w:hAnsi="Times New Roman" w:cs="Times New Roman"/>
          <w:b/>
          <w:bCs/>
          <w:sz w:val="28"/>
          <w:szCs w:val="28"/>
          <w:lang w:val="uk-UA" w:eastAsia="ru-RU"/>
        </w:rPr>
        <w:t>проводить попередню ринкову консультацію</w:t>
      </w:r>
      <w:r w:rsidRPr="00F561D4">
        <w:rPr>
          <w:rFonts w:ascii="Times New Roman" w:hAnsi="Times New Roman" w:cs="Times New Roman"/>
          <w:sz w:val="28"/>
          <w:szCs w:val="28"/>
          <w:lang w:val="uk-UA" w:eastAsia="ru-RU"/>
        </w:rPr>
        <w:t xml:space="preserve"> </w:t>
      </w:r>
      <w:bookmarkStart w:id="2" w:name="_Hlk215061021"/>
      <w:r w:rsidRPr="00F561D4">
        <w:rPr>
          <w:rFonts w:ascii="Times New Roman" w:hAnsi="Times New Roman" w:cs="Times New Roman"/>
          <w:sz w:val="28"/>
          <w:szCs w:val="28"/>
          <w:lang w:val="uk-UA" w:eastAsia="ru-RU"/>
        </w:rPr>
        <w:t xml:space="preserve">щодо </w:t>
      </w:r>
      <w:r w:rsidRPr="005F172A">
        <w:rPr>
          <w:rFonts w:ascii="Times New Roman" w:hAnsi="Times New Roman" w:cs="Times New Roman"/>
          <w:bCs/>
          <w:sz w:val="28"/>
          <w:szCs w:val="28"/>
          <w:lang w:val="uk-UA" w:eastAsia="en-US"/>
        </w:rPr>
        <w:t>закупівлі програмного забезпечення транспортного модулю  з передачею виключних прав на володіння, користування і розпорядження Замовнику з метою розширення функціоналу Автоматизованої системи Диспетчерської служби «1562»</w:t>
      </w:r>
      <w:bookmarkEnd w:id="2"/>
      <w:r w:rsidRPr="005F172A">
        <w:rPr>
          <w:rFonts w:ascii="Times New Roman" w:eastAsia="Times New Roman" w:hAnsi="Times New Roman" w:cs="Times New Roman"/>
          <w:sz w:val="28"/>
          <w:szCs w:val="28"/>
          <w:lang w:val="uk-UA"/>
        </w:rPr>
        <w:t>, кількістю – 1 послуга</w:t>
      </w:r>
      <w:r w:rsidRPr="005F172A">
        <w:rPr>
          <w:rFonts w:ascii="Times New Roman" w:hAnsi="Times New Roman" w:cs="Times New Roman"/>
          <w:sz w:val="28"/>
          <w:szCs w:val="28"/>
          <w:lang w:val="uk-UA" w:eastAsia="ru-RU"/>
        </w:rPr>
        <w:t>, строком постачання– до 31.12.2025 року.</w:t>
      </w:r>
    </w:p>
    <w:p w14:paraId="20CC27A7" w14:textId="77777777" w:rsidR="00530ECE" w:rsidRPr="00C339F9" w:rsidRDefault="00530ECE" w:rsidP="00530ECE">
      <w:pPr>
        <w:spacing w:after="0" w:line="240" w:lineRule="auto"/>
        <w:jc w:val="both"/>
        <w:rPr>
          <w:rFonts w:ascii="Times New Roman" w:eastAsia="Times New Roman" w:hAnsi="Times New Roman" w:cs="Times New Roman"/>
          <w:sz w:val="28"/>
          <w:szCs w:val="28"/>
          <w:lang w:val="uk-UA"/>
        </w:rPr>
      </w:pPr>
    </w:p>
    <w:p w14:paraId="531A0570" w14:textId="77777777" w:rsidR="00530ECE" w:rsidRPr="00C339F9" w:rsidRDefault="00530ECE" w:rsidP="00530ECE">
      <w:pPr>
        <w:numPr>
          <w:ilvl w:val="0"/>
          <w:numId w:val="27"/>
        </w:numPr>
        <w:tabs>
          <w:tab w:val="left" w:pos="993"/>
        </w:tabs>
        <w:spacing w:before="120" w:after="0" w:line="240" w:lineRule="auto"/>
        <w:ind w:left="0" w:firstLine="567"/>
        <w:rPr>
          <w:rFonts w:ascii="Times New Roman" w:hAnsi="Times New Roman" w:cs="Times New Roman"/>
          <w:sz w:val="28"/>
          <w:szCs w:val="28"/>
        </w:rPr>
      </w:pPr>
      <w:r w:rsidRPr="00F561D4">
        <w:rPr>
          <w:rFonts w:ascii="Times New Roman" w:hAnsi="Times New Roman" w:cs="Times New Roman"/>
          <w:b/>
          <w:bCs/>
          <w:sz w:val="28"/>
          <w:szCs w:val="28"/>
          <w:lang w:val="uk-UA" w:eastAsia="en-US"/>
        </w:rPr>
        <w:t>Інформація про замовника закупівлі</w:t>
      </w:r>
    </w:p>
    <w:p w14:paraId="284F7660" w14:textId="77777777" w:rsidR="00530ECE" w:rsidRPr="00F561D4" w:rsidRDefault="00530ECE" w:rsidP="00530ECE">
      <w:pPr>
        <w:tabs>
          <w:tab w:val="left" w:pos="993"/>
        </w:tabs>
        <w:spacing w:line="240" w:lineRule="auto"/>
        <w:ind w:firstLine="567"/>
        <w:jc w:val="both"/>
        <w:rPr>
          <w:rFonts w:ascii="Times New Roman" w:hAnsi="Times New Roman" w:cs="Times New Roman"/>
          <w:sz w:val="28"/>
          <w:szCs w:val="28"/>
        </w:rPr>
      </w:pPr>
      <w:r w:rsidRPr="00F561D4">
        <w:rPr>
          <w:rFonts w:ascii="Times New Roman" w:hAnsi="Times New Roman" w:cs="Times New Roman"/>
          <w:b/>
          <w:bCs/>
          <w:sz w:val="28"/>
          <w:szCs w:val="28"/>
          <w:lang w:val="uk-UA"/>
        </w:rPr>
        <w:t>Найменування:</w:t>
      </w:r>
      <w:r w:rsidRPr="00F561D4">
        <w:rPr>
          <w:rFonts w:ascii="Times New Roman" w:hAnsi="Times New Roman" w:cs="Times New Roman"/>
          <w:sz w:val="28"/>
          <w:szCs w:val="28"/>
          <w:lang w:val="uk-UA"/>
        </w:rPr>
        <w:t xml:space="preserve"> Департамент цифрової трансформації Харківської міської ради</w:t>
      </w:r>
    </w:p>
    <w:p w14:paraId="0B7D0ECE" w14:textId="77777777" w:rsidR="00530ECE" w:rsidRPr="00F561D4" w:rsidRDefault="00530ECE" w:rsidP="00530ECE">
      <w:pPr>
        <w:tabs>
          <w:tab w:val="left" w:pos="993"/>
        </w:tabs>
        <w:spacing w:line="240" w:lineRule="auto"/>
        <w:ind w:firstLine="567"/>
        <w:jc w:val="both"/>
        <w:rPr>
          <w:rFonts w:ascii="Times New Roman" w:hAnsi="Times New Roman" w:cs="Times New Roman"/>
          <w:sz w:val="28"/>
          <w:szCs w:val="28"/>
        </w:rPr>
      </w:pPr>
      <w:r w:rsidRPr="00F561D4">
        <w:rPr>
          <w:rFonts w:ascii="Times New Roman" w:hAnsi="Times New Roman" w:cs="Times New Roman"/>
          <w:b/>
          <w:bCs/>
          <w:sz w:val="28"/>
          <w:szCs w:val="28"/>
          <w:lang w:val="uk-UA"/>
        </w:rPr>
        <w:t>ЄДРПОУ</w:t>
      </w:r>
      <w:r w:rsidRPr="00F561D4">
        <w:rPr>
          <w:rFonts w:ascii="Times New Roman" w:hAnsi="Times New Roman" w:cs="Times New Roman"/>
          <w:sz w:val="28"/>
          <w:szCs w:val="28"/>
          <w:lang w:val="uk-UA"/>
        </w:rPr>
        <w:t xml:space="preserve">: </w:t>
      </w:r>
      <w:r w:rsidRPr="00F561D4">
        <w:rPr>
          <w:rFonts w:ascii="Times New Roman" w:eastAsia="Times New Roman" w:hAnsi="Times New Roman" w:cs="Times New Roman"/>
          <w:color w:val="000000"/>
          <w:sz w:val="28"/>
          <w:szCs w:val="28"/>
          <w:lang w:val="uk-UA" w:eastAsia="ru-RU"/>
        </w:rPr>
        <w:t>42298246</w:t>
      </w:r>
    </w:p>
    <w:p w14:paraId="57ADA4B7" w14:textId="77777777" w:rsidR="00530ECE" w:rsidRPr="00F561D4" w:rsidRDefault="00530ECE" w:rsidP="00530ECE">
      <w:pPr>
        <w:tabs>
          <w:tab w:val="left" w:pos="540"/>
          <w:tab w:val="left" w:pos="993"/>
        </w:tabs>
        <w:spacing w:line="240" w:lineRule="auto"/>
        <w:ind w:firstLine="567"/>
        <w:jc w:val="both"/>
        <w:rPr>
          <w:rFonts w:ascii="Times New Roman" w:hAnsi="Times New Roman" w:cs="Times New Roman"/>
          <w:sz w:val="28"/>
          <w:szCs w:val="28"/>
        </w:rPr>
      </w:pPr>
      <w:r w:rsidRPr="00F561D4">
        <w:rPr>
          <w:rFonts w:ascii="Times New Roman" w:hAnsi="Times New Roman" w:cs="Times New Roman"/>
          <w:b/>
          <w:bCs/>
          <w:sz w:val="28"/>
          <w:szCs w:val="28"/>
          <w:lang w:val="uk-UA"/>
        </w:rPr>
        <w:t>Місцезнаходження:</w:t>
      </w:r>
      <w:r w:rsidRPr="00F561D4">
        <w:rPr>
          <w:rFonts w:ascii="Times New Roman" w:hAnsi="Times New Roman" w:cs="Times New Roman"/>
          <w:sz w:val="28"/>
          <w:szCs w:val="28"/>
          <w:lang w:val="uk-UA"/>
        </w:rPr>
        <w:t xml:space="preserve"> 61003, Україна, Харківська область, Харків, майдан </w:t>
      </w:r>
      <w:proofErr w:type="spellStart"/>
      <w:r w:rsidRPr="00F561D4">
        <w:rPr>
          <w:rFonts w:ascii="Times New Roman" w:hAnsi="Times New Roman" w:cs="Times New Roman"/>
          <w:sz w:val="28"/>
          <w:szCs w:val="28"/>
          <w:lang w:val="uk-UA"/>
        </w:rPr>
        <w:t>Павлівський</w:t>
      </w:r>
      <w:proofErr w:type="spellEnd"/>
      <w:r w:rsidRPr="00F561D4">
        <w:rPr>
          <w:rFonts w:ascii="Times New Roman" w:hAnsi="Times New Roman" w:cs="Times New Roman"/>
          <w:sz w:val="28"/>
          <w:szCs w:val="28"/>
          <w:lang w:val="uk-UA"/>
        </w:rPr>
        <w:t>, будинок 1/3</w:t>
      </w:r>
    </w:p>
    <w:p w14:paraId="3B94DCF1" w14:textId="77777777" w:rsidR="00530ECE" w:rsidRPr="00F561D4" w:rsidRDefault="00530ECE" w:rsidP="00530ECE">
      <w:pPr>
        <w:tabs>
          <w:tab w:val="left" w:pos="993"/>
        </w:tabs>
        <w:spacing w:line="240" w:lineRule="auto"/>
        <w:ind w:firstLine="567"/>
        <w:jc w:val="both"/>
        <w:rPr>
          <w:rFonts w:ascii="Times New Roman" w:hAnsi="Times New Roman" w:cs="Times New Roman"/>
          <w:sz w:val="28"/>
          <w:szCs w:val="28"/>
        </w:rPr>
      </w:pPr>
      <w:r w:rsidRPr="00F561D4">
        <w:rPr>
          <w:rFonts w:ascii="Times New Roman" w:hAnsi="Times New Roman" w:cs="Times New Roman"/>
          <w:b/>
          <w:bCs/>
          <w:sz w:val="28"/>
          <w:szCs w:val="28"/>
          <w:lang w:val="uk-UA" w:eastAsia="en-US"/>
        </w:rPr>
        <w:t>Телефон:</w:t>
      </w:r>
      <w:r w:rsidRPr="00F561D4">
        <w:rPr>
          <w:rFonts w:ascii="Times New Roman" w:hAnsi="Times New Roman" w:cs="Times New Roman"/>
          <w:sz w:val="28"/>
          <w:szCs w:val="28"/>
          <w:lang w:val="uk-UA" w:eastAsia="en-US"/>
        </w:rPr>
        <w:t xml:space="preserve"> </w:t>
      </w:r>
      <w:r w:rsidRPr="00F561D4">
        <w:rPr>
          <w:rFonts w:ascii="Times New Roman" w:eastAsia="Times New Roman" w:hAnsi="Times New Roman" w:cs="Times New Roman"/>
          <w:color w:val="000000"/>
          <w:sz w:val="28"/>
          <w:szCs w:val="28"/>
          <w:lang w:val="uk-UA" w:eastAsia="ru-RU"/>
        </w:rPr>
        <w:t>+38 (057) 725-39-99</w:t>
      </w:r>
    </w:p>
    <w:p w14:paraId="58ECE8EF" w14:textId="77777777" w:rsidR="00530ECE" w:rsidRPr="00F561D4" w:rsidRDefault="00530ECE" w:rsidP="00530ECE">
      <w:pPr>
        <w:tabs>
          <w:tab w:val="left" w:pos="993"/>
        </w:tabs>
        <w:spacing w:line="240" w:lineRule="auto"/>
        <w:ind w:firstLine="567"/>
        <w:jc w:val="both"/>
        <w:rPr>
          <w:rFonts w:ascii="Times New Roman" w:hAnsi="Times New Roman" w:cs="Times New Roman"/>
          <w:sz w:val="28"/>
          <w:szCs w:val="28"/>
        </w:rPr>
      </w:pPr>
      <w:r w:rsidRPr="00F561D4">
        <w:rPr>
          <w:rFonts w:ascii="Times New Roman" w:hAnsi="Times New Roman" w:cs="Times New Roman"/>
          <w:b/>
          <w:bCs/>
          <w:sz w:val="28"/>
          <w:szCs w:val="28"/>
          <w:lang w:val="uk-UA" w:eastAsia="en-US"/>
        </w:rPr>
        <w:t>Е-</w:t>
      </w:r>
      <w:proofErr w:type="spellStart"/>
      <w:r w:rsidRPr="00F561D4">
        <w:rPr>
          <w:rFonts w:ascii="Times New Roman" w:hAnsi="Times New Roman" w:cs="Times New Roman"/>
          <w:b/>
          <w:bCs/>
          <w:sz w:val="28"/>
          <w:szCs w:val="28"/>
          <w:lang w:val="uk-UA" w:eastAsia="en-US"/>
        </w:rPr>
        <w:t>mail</w:t>
      </w:r>
      <w:proofErr w:type="spellEnd"/>
      <w:r w:rsidRPr="00F561D4">
        <w:rPr>
          <w:rFonts w:ascii="Times New Roman" w:hAnsi="Times New Roman" w:cs="Times New Roman"/>
          <w:b/>
          <w:bCs/>
          <w:sz w:val="28"/>
          <w:szCs w:val="28"/>
          <w:lang w:val="uk-UA" w:eastAsia="en-US"/>
        </w:rPr>
        <w:t>:</w:t>
      </w:r>
      <w:r w:rsidRPr="00F561D4">
        <w:rPr>
          <w:rFonts w:ascii="Times New Roman" w:hAnsi="Times New Roman" w:cs="Times New Roman"/>
          <w:sz w:val="28"/>
          <w:szCs w:val="28"/>
          <w:lang w:val="uk-UA" w:eastAsia="en-US"/>
        </w:rPr>
        <w:t xml:space="preserve"> </w:t>
      </w:r>
      <w:hyperlink r:id="rId6" w:history="1">
        <w:r w:rsidRPr="00F561D4">
          <w:rPr>
            <w:rStyle w:val="a5"/>
            <w:sz w:val="28"/>
            <w:szCs w:val="28"/>
            <w:lang w:val="en-US"/>
          </w:rPr>
          <w:t>digital</w:t>
        </w:r>
        <w:r w:rsidRPr="00F561D4">
          <w:rPr>
            <w:rStyle w:val="a5"/>
            <w:sz w:val="28"/>
            <w:szCs w:val="28"/>
          </w:rPr>
          <w:t>@</w:t>
        </w:r>
        <w:proofErr w:type="spellStart"/>
        <w:r w:rsidRPr="00F561D4">
          <w:rPr>
            <w:rStyle w:val="a5"/>
            <w:sz w:val="28"/>
            <w:szCs w:val="28"/>
            <w:lang w:val="en-US"/>
          </w:rPr>
          <w:t>khmr</w:t>
        </w:r>
        <w:proofErr w:type="spellEnd"/>
        <w:r w:rsidRPr="00F561D4">
          <w:rPr>
            <w:rStyle w:val="a5"/>
            <w:sz w:val="28"/>
            <w:szCs w:val="28"/>
          </w:rPr>
          <w:t>.</w:t>
        </w:r>
        <w:r w:rsidRPr="00F561D4">
          <w:rPr>
            <w:rStyle w:val="a5"/>
            <w:sz w:val="28"/>
            <w:szCs w:val="28"/>
            <w:lang w:val="en-US"/>
          </w:rPr>
          <w:t>gov</w:t>
        </w:r>
        <w:r w:rsidRPr="00F561D4">
          <w:rPr>
            <w:rStyle w:val="a5"/>
            <w:sz w:val="28"/>
            <w:szCs w:val="28"/>
          </w:rPr>
          <w:t>.</w:t>
        </w:r>
        <w:proofErr w:type="spellStart"/>
        <w:r w:rsidRPr="00F561D4">
          <w:rPr>
            <w:rStyle w:val="a5"/>
            <w:sz w:val="28"/>
            <w:szCs w:val="28"/>
            <w:lang w:val="en-US"/>
          </w:rPr>
          <w:t>ua</w:t>
        </w:r>
        <w:proofErr w:type="spellEnd"/>
      </w:hyperlink>
      <w:r w:rsidRPr="00F561D4">
        <w:rPr>
          <w:rFonts w:ascii="Times New Roman" w:eastAsia="Times New Roman" w:hAnsi="Times New Roman" w:cs="Times New Roman"/>
          <w:color w:val="00000A"/>
          <w:sz w:val="28"/>
          <w:szCs w:val="28"/>
          <w:lang w:val="uk-UA" w:eastAsia="ru-RU"/>
        </w:rPr>
        <w:t xml:space="preserve"> </w:t>
      </w:r>
    </w:p>
    <w:p w14:paraId="13B0FB6F" w14:textId="77777777" w:rsidR="00530ECE" w:rsidRPr="00F561D4" w:rsidRDefault="00530ECE" w:rsidP="00530ECE">
      <w:pPr>
        <w:tabs>
          <w:tab w:val="left" w:pos="993"/>
        </w:tabs>
        <w:spacing w:line="240" w:lineRule="auto"/>
        <w:ind w:firstLine="567"/>
        <w:rPr>
          <w:rFonts w:ascii="Times New Roman" w:hAnsi="Times New Roman" w:cs="Times New Roman"/>
          <w:sz w:val="28"/>
          <w:szCs w:val="28"/>
          <w:lang w:val="uk-UA"/>
        </w:rPr>
      </w:pPr>
      <w:r w:rsidRPr="00F561D4">
        <w:rPr>
          <w:rFonts w:ascii="Times New Roman" w:hAnsi="Times New Roman" w:cs="Times New Roman"/>
          <w:b/>
          <w:bCs/>
          <w:sz w:val="28"/>
          <w:szCs w:val="28"/>
          <w:lang w:val="uk-UA" w:eastAsia="en-US"/>
        </w:rPr>
        <w:t>Сайт, на якому розміщується оголошення:</w:t>
      </w:r>
      <w:r>
        <w:rPr>
          <w:rFonts w:ascii="Times New Roman" w:hAnsi="Times New Roman" w:cs="Times New Roman"/>
          <w:b/>
          <w:bCs/>
          <w:sz w:val="28"/>
          <w:szCs w:val="28"/>
          <w:lang w:val="uk-UA" w:eastAsia="en-US"/>
        </w:rPr>
        <w:t xml:space="preserve"> </w:t>
      </w:r>
      <w:r w:rsidRPr="00945FFE">
        <w:rPr>
          <w:rFonts w:ascii="Times New Roman" w:hAnsi="Times New Roman" w:cs="Times New Roman"/>
          <w:sz w:val="28"/>
          <w:szCs w:val="28"/>
        </w:rPr>
        <w:t>https://digital.kharkivrada.gov.ua/</w:t>
      </w:r>
    </w:p>
    <w:p w14:paraId="07AA864D" w14:textId="77777777" w:rsidR="00530ECE" w:rsidRPr="00F561D4" w:rsidRDefault="00530ECE" w:rsidP="00530ECE">
      <w:pPr>
        <w:numPr>
          <w:ilvl w:val="0"/>
          <w:numId w:val="27"/>
        </w:numPr>
        <w:tabs>
          <w:tab w:val="left" w:pos="993"/>
        </w:tabs>
        <w:spacing w:before="600" w:after="0" w:line="240" w:lineRule="auto"/>
        <w:ind w:left="0" w:firstLine="567"/>
        <w:rPr>
          <w:rFonts w:ascii="Times New Roman" w:hAnsi="Times New Roman" w:cs="Times New Roman"/>
          <w:sz w:val="28"/>
          <w:szCs w:val="28"/>
          <w:lang w:val="uk-UA"/>
        </w:rPr>
      </w:pPr>
      <w:r w:rsidRPr="00F561D4">
        <w:rPr>
          <w:rFonts w:ascii="Times New Roman" w:hAnsi="Times New Roman" w:cs="Times New Roman"/>
          <w:b/>
          <w:bCs/>
          <w:sz w:val="28"/>
          <w:szCs w:val="28"/>
          <w:lang w:val="uk-UA" w:eastAsia="en-US"/>
        </w:rPr>
        <w:t>Інформація про предмет закупівлі</w:t>
      </w:r>
    </w:p>
    <w:p w14:paraId="33EEFB8F" w14:textId="77777777" w:rsidR="00530ECE" w:rsidRPr="00F561D4" w:rsidRDefault="00530ECE" w:rsidP="00530ECE">
      <w:pPr>
        <w:tabs>
          <w:tab w:val="left" w:pos="993"/>
        </w:tabs>
        <w:spacing w:line="240" w:lineRule="auto"/>
        <w:ind w:firstLine="567"/>
        <w:jc w:val="both"/>
        <w:rPr>
          <w:rFonts w:ascii="Times New Roman" w:hAnsi="Times New Roman" w:cs="Times New Roman"/>
          <w:sz w:val="28"/>
          <w:szCs w:val="28"/>
          <w:lang w:val="uk-UA"/>
        </w:rPr>
      </w:pPr>
      <w:r w:rsidRPr="00D44935">
        <w:rPr>
          <w:rFonts w:ascii="Times New Roman" w:hAnsi="Times New Roman" w:cs="Times New Roman"/>
          <w:sz w:val="28"/>
          <w:szCs w:val="28"/>
          <w:lang w:val="uk-UA" w:eastAsia="en-US"/>
        </w:rPr>
        <w:t xml:space="preserve">Інформація про орієнтовний предмет закупівлі та </w:t>
      </w:r>
      <w:r w:rsidRPr="00D44935">
        <w:rPr>
          <w:rFonts w:ascii="Times New Roman" w:eastAsia="Times New Roman" w:hAnsi="Times New Roman" w:cs="Times New Roman"/>
          <w:sz w:val="28"/>
          <w:szCs w:val="28"/>
          <w:lang w:val="uk-UA" w:eastAsia="en-US"/>
        </w:rPr>
        <w:t xml:space="preserve">інформація про необхідні технічні, якісні та кількісні характеристики предмета закупівлі, у тому числі </w:t>
      </w:r>
      <w:r w:rsidRPr="00D44935">
        <w:rPr>
          <w:rFonts w:ascii="Times New Roman" w:eastAsia="Times New Roman" w:hAnsi="Times New Roman" w:cs="Times New Roman"/>
          <w:sz w:val="28"/>
          <w:szCs w:val="28"/>
          <w:lang w:val="uk-UA" w:eastAsia="en-US"/>
        </w:rPr>
        <w:lastRenderedPageBreak/>
        <w:t>відповідна технічна специфікація (Технічне завдання) додається до цього оголошення.</w:t>
      </w:r>
    </w:p>
    <w:p w14:paraId="723570A4" w14:textId="77777777" w:rsidR="00530ECE" w:rsidRPr="00F561D4" w:rsidRDefault="00530ECE" w:rsidP="00530ECE">
      <w:pPr>
        <w:tabs>
          <w:tab w:val="left" w:pos="993"/>
        </w:tabs>
        <w:spacing w:after="0" w:line="240" w:lineRule="auto"/>
        <w:ind w:firstLine="567"/>
        <w:rPr>
          <w:rFonts w:ascii="Times New Roman" w:hAnsi="Times New Roman" w:cs="Times New Roman"/>
          <w:sz w:val="28"/>
          <w:szCs w:val="28"/>
        </w:rPr>
      </w:pPr>
      <w:r w:rsidRPr="00F561D4">
        <w:rPr>
          <w:rFonts w:ascii="Times New Roman" w:hAnsi="Times New Roman" w:cs="Times New Roman"/>
          <w:b/>
          <w:bCs/>
          <w:sz w:val="28"/>
          <w:szCs w:val="28"/>
          <w:lang w:val="uk-UA" w:eastAsia="en-US"/>
        </w:rPr>
        <w:t>4.</w:t>
      </w:r>
      <w:r w:rsidRPr="00F561D4">
        <w:rPr>
          <w:rFonts w:ascii="Times New Roman" w:hAnsi="Times New Roman" w:cs="Times New Roman"/>
          <w:b/>
          <w:bCs/>
          <w:sz w:val="28"/>
          <w:szCs w:val="28"/>
          <w:lang w:val="uk-UA" w:eastAsia="en-US"/>
        </w:rPr>
        <w:tab/>
        <w:t xml:space="preserve">Інформація щодо проведення </w:t>
      </w:r>
      <w:r w:rsidRPr="00F561D4">
        <w:rPr>
          <w:rFonts w:ascii="Times New Roman" w:hAnsi="Times New Roman" w:cs="Times New Roman"/>
          <w:b/>
          <w:sz w:val="28"/>
          <w:szCs w:val="28"/>
          <w:lang w:val="uk-UA" w:eastAsia="en-US"/>
        </w:rPr>
        <w:t xml:space="preserve">попередньої ринкової </w:t>
      </w:r>
      <w:r w:rsidRPr="00F561D4">
        <w:rPr>
          <w:rFonts w:ascii="Times New Roman" w:hAnsi="Times New Roman" w:cs="Times New Roman"/>
          <w:b/>
          <w:bCs/>
          <w:sz w:val="28"/>
          <w:szCs w:val="28"/>
          <w:lang w:val="uk-UA" w:eastAsia="en-US"/>
        </w:rPr>
        <w:t>консультації</w:t>
      </w:r>
    </w:p>
    <w:p w14:paraId="072F3FAA" w14:textId="77777777" w:rsidR="00530ECE" w:rsidRPr="00F561D4" w:rsidRDefault="00530ECE" w:rsidP="00530ECE">
      <w:pPr>
        <w:tabs>
          <w:tab w:val="left" w:pos="993"/>
        </w:tabs>
        <w:spacing w:line="240" w:lineRule="auto"/>
        <w:ind w:firstLine="567"/>
        <w:jc w:val="both"/>
        <w:rPr>
          <w:rFonts w:ascii="Times New Roman" w:hAnsi="Times New Roman" w:cs="Times New Roman"/>
          <w:sz w:val="28"/>
          <w:szCs w:val="28"/>
        </w:rPr>
      </w:pPr>
      <w:r w:rsidRPr="00F561D4">
        <w:rPr>
          <w:rFonts w:ascii="Times New Roman" w:hAnsi="Times New Roman" w:cs="Times New Roman"/>
          <w:sz w:val="28"/>
          <w:szCs w:val="28"/>
          <w:lang w:val="uk-UA" w:eastAsia="en-US"/>
        </w:rPr>
        <w:t xml:space="preserve">Комерційні пропозиції приймаються за </w:t>
      </w:r>
      <w:proofErr w:type="spellStart"/>
      <w:r w:rsidRPr="00F561D4">
        <w:rPr>
          <w:rFonts w:ascii="Times New Roman" w:hAnsi="Times New Roman" w:cs="Times New Roman"/>
          <w:sz w:val="28"/>
          <w:szCs w:val="28"/>
          <w:lang w:val="uk-UA" w:eastAsia="en-US"/>
        </w:rPr>
        <w:t>адресою</w:t>
      </w:r>
      <w:proofErr w:type="spellEnd"/>
      <w:r w:rsidRPr="00F561D4">
        <w:rPr>
          <w:rFonts w:ascii="Times New Roman" w:hAnsi="Times New Roman" w:cs="Times New Roman"/>
          <w:sz w:val="28"/>
          <w:szCs w:val="28"/>
          <w:lang w:val="uk-UA" w:eastAsia="en-US"/>
        </w:rPr>
        <w:t xml:space="preserve">: 61003, Україна, Харківська область, Харків, майдан </w:t>
      </w:r>
      <w:proofErr w:type="spellStart"/>
      <w:r w:rsidRPr="00F561D4">
        <w:rPr>
          <w:rFonts w:ascii="Times New Roman" w:hAnsi="Times New Roman" w:cs="Times New Roman"/>
          <w:sz w:val="28"/>
          <w:szCs w:val="28"/>
          <w:lang w:val="uk-UA" w:eastAsia="en-US"/>
        </w:rPr>
        <w:t>Павлівський</w:t>
      </w:r>
      <w:proofErr w:type="spellEnd"/>
      <w:r w:rsidRPr="00F561D4">
        <w:rPr>
          <w:rFonts w:ascii="Times New Roman" w:hAnsi="Times New Roman" w:cs="Times New Roman"/>
          <w:sz w:val="28"/>
          <w:szCs w:val="28"/>
          <w:lang w:val="uk-UA" w:eastAsia="en-US"/>
        </w:rPr>
        <w:t xml:space="preserve">, будинок 1/3 або на електронну адресу: </w:t>
      </w:r>
      <w:hyperlink r:id="rId7" w:history="1">
        <w:r w:rsidRPr="00F561D4">
          <w:rPr>
            <w:rStyle w:val="a5"/>
            <w:sz w:val="28"/>
            <w:szCs w:val="28"/>
            <w:lang w:val="en-US"/>
          </w:rPr>
          <w:t>digital</w:t>
        </w:r>
        <w:r w:rsidRPr="00F561D4">
          <w:rPr>
            <w:rStyle w:val="a5"/>
            <w:sz w:val="28"/>
            <w:szCs w:val="28"/>
          </w:rPr>
          <w:t>@</w:t>
        </w:r>
        <w:proofErr w:type="spellStart"/>
        <w:r w:rsidRPr="00F561D4">
          <w:rPr>
            <w:rStyle w:val="a5"/>
            <w:sz w:val="28"/>
            <w:szCs w:val="28"/>
            <w:lang w:val="en-US"/>
          </w:rPr>
          <w:t>khmr</w:t>
        </w:r>
        <w:proofErr w:type="spellEnd"/>
        <w:r w:rsidRPr="00F561D4">
          <w:rPr>
            <w:rStyle w:val="a5"/>
            <w:sz w:val="28"/>
            <w:szCs w:val="28"/>
          </w:rPr>
          <w:t>.</w:t>
        </w:r>
        <w:r w:rsidRPr="00F561D4">
          <w:rPr>
            <w:rStyle w:val="a5"/>
            <w:sz w:val="28"/>
            <w:szCs w:val="28"/>
            <w:lang w:val="en-US"/>
          </w:rPr>
          <w:t>gov</w:t>
        </w:r>
        <w:r w:rsidRPr="00F561D4">
          <w:rPr>
            <w:rStyle w:val="a5"/>
            <w:sz w:val="28"/>
            <w:szCs w:val="28"/>
          </w:rPr>
          <w:t>.</w:t>
        </w:r>
        <w:proofErr w:type="spellStart"/>
        <w:r w:rsidRPr="00F561D4">
          <w:rPr>
            <w:rStyle w:val="a5"/>
            <w:sz w:val="28"/>
            <w:szCs w:val="28"/>
            <w:lang w:val="en-US"/>
          </w:rPr>
          <w:t>ua</w:t>
        </w:r>
        <w:proofErr w:type="spellEnd"/>
      </w:hyperlink>
      <w:r w:rsidRPr="00F561D4">
        <w:rPr>
          <w:rFonts w:ascii="Times New Roman" w:eastAsia="Times New Roman" w:hAnsi="Times New Roman" w:cs="Times New Roman"/>
          <w:color w:val="00000A"/>
          <w:sz w:val="28"/>
          <w:szCs w:val="28"/>
          <w:u w:val="single"/>
          <w:lang w:val="uk-UA" w:eastAsia="ru-RU"/>
        </w:rPr>
        <w:t>.</w:t>
      </w:r>
    </w:p>
    <w:p w14:paraId="3AAA0871" w14:textId="77777777" w:rsidR="00530ECE" w:rsidRPr="00F561D4" w:rsidRDefault="00530ECE" w:rsidP="00530ECE">
      <w:pPr>
        <w:tabs>
          <w:tab w:val="left" w:pos="993"/>
        </w:tabs>
        <w:spacing w:line="240" w:lineRule="auto"/>
        <w:ind w:firstLine="567"/>
        <w:jc w:val="both"/>
        <w:rPr>
          <w:rFonts w:ascii="Times New Roman" w:hAnsi="Times New Roman" w:cs="Times New Roman"/>
          <w:sz w:val="28"/>
          <w:szCs w:val="28"/>
        </w:rPr>
      </w:pPr>
      <w:r w:rsidRPr="00F561D4">
        <w:rPr>
          <w:rFonts w:ascii="Times New Roman" w:hAnsi="Times New Roman" w:cs="Times New Roman"/>
          <w:sz w:val="28"/>
          <w:szCs w:val="28"/>
          <w:lang w:val="uk-UA" w:eastAsia="en-US"/>
        </w:rPr>
        <w:t xml:space="preserve">Питання та уточнення очікуємо за телефоном </w:t>
      </w:r>
      <w:r w:rsidRPr="00F561D4">
        <w:rPr>
          <w:rFonts w:ascii="Times New Roman" w:eastAsia="Times New Roman" w:hAnsi="Times New Roman" w:cs="Times New Roman"/>
          <w:color w:val="000000"/>
          <w:sz w:val="28"/>
          <w:szCs w:val="28"/>
          <w:lang w:val="uk-UA" w:eastAsia="ru-RU"/>
        </w:rPr>
        <w:t xml:space="preserve">+38 (057) 725-39-99 </w:t>
      </w:r>
      <w:r w:rsidRPr="00F561D4">
        <w:rPr>
          <w:rFonts w:ascii="Times New Roman" w:hAnsi="Times New Roman" w:cs="Times New Roman"/>
          <w:sz w:val="28"/>
          <w:szCs w:val="28"/>
          <w:lang w:val="uk-UA" w:eastAsia="en-US"/>
        </w:rPr>
        <w:t xml:space="preserve">та за електронною поштою </w:t>
      </w:r>
      <w:hyperlink r:id="rId8" w:history="1">
        <w:r w:rsidRPr="00F561D4">
          <w:rPr>
            <w:rStyle w:val="a5"/>
            <w:sz w:val="28"/>
            <w:szCs w:val="28"/>
            <w:lang w:val="en-US"/>
          </w:rPr>
          <w:t>digital</w:t>
        </w:r>
        <w:r w:rsidRPr="00F561D4">
          <w:rPr>
            <w:rStyle w:val="a5"/>
            <w:sz w:val="28"/>
            <w:szCs w:val="28"/>
          </w:rPr>
          <w:t>@</w:t>
        </w:r>
        <w:proofErr w:type="spellStart"/>
        <w:r w:rsidRPr="00F561D4">
          <w:rPr>
            <w:rStyle w:val="a5"/>
            <w:sz w:val="28"/>
            <w:szCs w:val="28"/>
            <w:lang w:val="en-US"/>
          </w:rPr>
          <w:t>khmr</w:t>
        </w:r>
        <w:proofErr w:type="spellEnd"/>
        <w:r w:rsidRPr="00F561D4">
          <w:rPr>
            <w:rStyle w:val="a5"/>
            <w:sz w:val="28"/>
            <w:szCs w:val="28"/>
          </w:rPr>
          <w:t>.</w:t>
        </w:r>
        <w:r w:rsidRPr="00F561D4">
          <w:rPr>
            <w:rStyle w:val="a5"/>
            <w:sz w:val="28"/>
            <w:szCs w:val="28"/>
            <w:lang w:val="en-US"/>
          </w:rPr>
          <w:t>gov</w:t>
        </w:r>
        <w:r w:rsidRPr="00F561D4">
          <w:rPr>
            <w:rStyle w:val="a5"/>
            <w:sz w:val="28"/>
            <w:szCs w:val="28"/>
          </w:rPr>
          <w:t>.</w:t>
        </w:r>
        <w:proofErr w:type="spellStart"/>
        <w:r w:rsidRPr="00F561D4">
          <w:rPr>
            <w:rStyle w:val="a5"/>
            <w:sz w:val="28"/>
            <w:szCs w:val="28"/>
            <w:lang w:val="en-US"/>
          </w:rPr>
          <w:t>ua</w:t>
        </w:r>
        <w:proofErr w:type="spellEnd"/>
      </w:hyperlink>
      <w:r w:rsidRPr="00F561D4">
        <w:rPr>
          <w:rFonts w:ascii="Times New Roman" w:eastAsia="Times New Roman" w:hAnsi="Times New Roman" w:cs="Times New Roman"/>
          <w:color w:val="00000A"/>
          <w:sz w:val="28"/>
          <w:szCs w:val="28"/>
          <w:u w:val="single"/>
          <w:lang w:val="uk-UA" w:eastAsia="ru-RU"/>
        </w:rPr>
        <w:t>.</w:t>
      </w:r>
    </w:p>
    <w:p w14:paraId="2812ACEC" w14:textId="77777777" w:rsidR="00530ECE" w:rsidRDefault="00530ECE" w:rsidP="00530ECE">
      <w:pPr>
        <w:spacing w:after="0" w:line="240" w:lineRule="auto"/>
        <w:ind w:left="135" w:right="7"/>
        <w:jc w:val="both"/>
        <w:rPr>
          <w:rFonts w:ascii="Times New Roman" w:eastAsia="Times New Roman" w:hAnsi="Times New Roman" w:cs="Times New Roman"/>
          <w:color w:val="00000A"/>
          <w:sz w:val="28"/>
          <w:szCs w:val="28"/>
          <w:lang w:eastAsia="ru-RU"/>
        </w:rPr>
      </w:pPr>
      <w:r w:rsidRPr="009010AF">
        <w:rPr>
          <w:rFonts w:ascii="Times New Roman" w:eastAsia="Times New Roman" w:hAnsi="Times New Roman" w:cs="Times New Roman"/>
          <w:color w:val="00000A"/>
          <w:sz w:val="28"/>
          <w:szCs w:val="28"/>
          <w:lang w:val="uk-UA" w:eastAsia="ru-RU"/>
        </w:rPr>
        <w:t xml:space="preserve">Контактна особа: </w:t>
      </w:r>
      <w:r>
        <w:rPr>
          <w:rFonts w:ascii="Times New Roman" w:eastAsia="Times New Roman" w:hAnsi="Times New Roman" w:cs="Times New Roman"/>
          <w:color w:val="00000A"/>
          <w:sz w:val="28"/>
          <w:szCs w:val="28"/>
          <w:lang w:val="uk-UA" w:eastAsia="ru-RU"/>
        </w:rPr>
        <w:t xml:space="preserve">Ірина </w:t>
      </w:r>
      <w:r w:rsidRPr="00783F1D">
        <w:rPr>
          <w:rFonts w:ascii="Times New Roman" w:eastAsia="Times New Roman" w:hAnsi="Times New Roman" w:cs="Times New Roman"/>
          <w:color w:val="00000A"/>
          <w:sz w:val="28"/>
          <w:szCs w:val="28"/>
          <w:lang w:eastAsia="ru-RU"/>
        </w:rPr>
        <w:t>К</w:t>
      </w:r>
      <w:r w:rsidRPr="00783F1D">
        <w:rPr>
          <w:rFonts w:ascii="Times New Roman" w:eastAsia="Times New Roman" w:hAnsi="Times New Roman" w:cs="Times New Roman"/>
          <w:color w:val="00000A"/>
          <w:sz w:val="28"/>
          <w:szCs w:val="28"/>
          <w:lang w:val="uk-UA" w:eastAsia="ru-RU"/>
        </w:rPr>
        <w:t>ОТРИЛЬОВА</w:t>
      </w:r>
      <w:r w:rsidRPr="00783F1D">
        <w:rPr>
          <w:rFonts w:ascii="Times New Roman" w:eastAsia="Times New Roman" w:hAnsi="Times New Roman" w:cs="Times New Roman"/>
          <w:color w:val="00000A"/>
          <w:sz w:val="28"/>
          <w:szCs w:val="28"/>
          <w:lang w:eastAsia="ru-RU"/>
        </w:rPr>
        <w:t xml:space="preserve">,  </w:t>
      </w:r>
      <w:r w:rsidRPr="00783F1D">
        <w:rPr>
          <w:rFonts w:ascii="Times New Roman" w:eastAsia="Times New Roman" w:hAnsi="Times New Roman" w:cs="Times New Roman"/>
          <w:color w:val="000000"/>
          <w:sz w:val="28"/>
          <w:szCs w:val="28"/>
          <w:lang w:val="uk-UA"/>
        </w:rPr>
        <w:t>Заступник директора</w:t>
      </w:r>
      <w:r w:rsidRPr="00783F1D">
        <w:rPr>
          <w:rFonts w:ascii="Times New Roman" w:eastAsia="Times New Roman" w:hAnsi="Times New Roman" w:cs="Times New Roman"/>
          <w:color w:val="000000"/>
          <w:sz w:val="28"/>
          <w:szCs w:val="28"/>
        </w:rPr>
        <w:t xml:space="preserve"> </w:t>
      </w:r>
      <w:r w:rsidRPr="00783F1D">
        <w:rPr>
          <w:rFonts w:ascii="Times New Roman" w:eastAsia="Times New Roman" w:hAnsi="Times New Roman" w:cs="Times New Roman"/>
          <w:color w:val="00000A"/>
          <w:sz w:val="28"/>
          <w:szCs w:val="28"/>
          <w:lang w:eastAsia="ru-RU"/>
        </w:rPr>
        <w:t>Департаменту цифрової трансформації Харківської міської ради.</w:t>
      </w:r>
    </w:p>
    <w:p w14:paraId="6F80935A" w14:textId="77777777" w:rsidR="00530ECE" w:rsidRDefault="00530ECE" w:rsidP="00530ECE">
      <w:pPr>
        <w:spacing w:after="0" w:line="240" w:lineRule="auto"/>
        <w:ind w:left="135" w:right="7"/>
        <w:jc w:val="both"/>
        <w:rPr>
          <w:rFonts w:ascii="Times New Roman" w:eastAsia="Times New Roman" w:hAnsi="Times New Roman" w:cs="Times New Roman"/>
          <w:sz w:val="24"/>
          <w:szCs w:val="24"/>
        </w:rPr>
      </w:pPr>
    </w:p>
    <w:p w14:paraId="32A1D7AF" w14:textId="77777777" w:rsidR="00530ECE" w:rsidRPr="00F561D4" w:rsidRDefault="00530ECE" w:rsidP="00530ECE">
      <w:pPr>
        <w:tabs>
          <w:tab w:val="left" w:pos="993"/>
        </w:tabs>
        <w:spacing w:line="240" w:lineRule="auto"/>
        <w:ind w:firstLine="567"/>
        <w:jc w:val="both"/>
        <w:rPr>
          <w:rFonts w:ascii="Times New Roman" w:hAnsi="Times New Roman" w:cs="Times New Roman"/>
          <w:bCs/>
          <w:sz w:val="28"/>
          <w:szCs w:val="28"/>
        </w:rPr>
      </w:pPr>
      <w:r w:rsidRPr="00F561D4">
        <w:rPr>
          <w:rFonts w:ascii="Times New Roman" w:hAnsi="Times New Roman" w:cs="Times New Roman"/>
          <w:bCs/>
          <w:sz w:val="28"/>
          <w:szCs w:val="28"/>
          <w:lang w:val="uk-UA" w:eastAsia="en-US"/>
        </w:rPr>
        <w:t xml:space="preserve">Строк проведення попередньої ринкової консультації: </w:t>
      </w:r>
      <w:r w:rsidRPr="0088461D">
        <w:rPr>
          <w:rFonts w:ascii="Times New Roman" w:hAnsi="Times New Roman" w:cs="Times New Roman"/>
          <w:bCs/>
          <w:sz w:val="28"/>
          <w:szCs w:val="28"/>
          <w:lang w:val="uk-UA" w:eastAsia="en-US"/>
        </w:rPr>
        <w:t xml:space="preserve">з </w:t>
      </w:r>
      <w:r>
        <w:rPr>
          <w:rFonts w:ascii="Times New Roman" w:hAnsi="Times New Roman" w:cs="Times New Roman"/>
          <w:bCs/>
          <w:sz w:val="28"/>
          <w:szCs w:val="28"/>
          <w:lang w:val="uk-UA" w:eastAsia="en-US"/>
        </w:rPr>
        <w:t>26</w:t>
      </w:r>
      <w:r w:rsidRPr="0088461D">
        <w:rPr>
          <w:rFonts w:ascii="Times New Roman" w:hAnsi="Times New Roman" w:cs="Times New Roman"/>
          <w:bCs/>
          <w:sz w:val="28"/>
          <w:szCs w:val="28"/>
          <w:lang w:val="uk-UA" w:eastAsia="en-US"/>
        </w:rPr>
        <w:t>.</w:t>
      </w:r>
      <w:r>
        <w:rPr>
          <w:rFonts w:ascii="Times New Roman" w:hAnsi="Times New Roman" w:cs="Times New Roman"/>
          <w:bCs/>
          <w:sz w:val="28"/>
          <w:szCs w:val="28"/>
          <w:lang w:val="uk-UA" w:eastAsia="en-US"/>
        </w:rPr>
        <w:t>11</w:t>
      </w:r>
      <w:r w:rsidRPr="0088461D">
        <w:rPr>
          <w:rFonts w:ascii="Times New Roman" w:hAnsi="Times New Roman" w:cs="Times New Roman"/>
          <w:bCs/>
          <w:sz w:val="28"/>
          <w:szCs w:val="28"/>
          <w:lang w:val="uk-UA" w:eastAsia="en-US"/>
        </w:rPr>
        <w:t>.202</w:t>
      </w:r>
      <w:r>
        <w:rPr>
          <w:rFonts w:ascii="Times New Roman" w:hAnsi="Times New Roman" w:cs="Times New Roman"/>
          <w:bCs/>
          <w:sz w:val="28"/>
          <w:szCs w:val="28"/>
          <w:lang w:val="uk-UA" w:eastAsia="en-US"/>
        </w:rPr>
        <w:t>5</w:t>
      </w:r>
      <w:r w:rsidRPr="0088461D">
        <w:rPr>
          <w:rFonts w:ascii="Times New Roman" w:hAnsi="Times New Roman" w:cs="Times New Roman"/>
          <w:bCs/>
          <w:sz w:val="28"/>
          <w:szCs w:val="28"/>
          <w:lang w:val="uk-UA" w:eastAsia="en-US"/>
        </w:rPr>
        <w:t xml:space="preserve"> по </w:t>
      </w:r>
      <w:r>
        <w:rPr>
          <w:rFonts w:ascii="Times New Roman" w:hAnsi="Times New Roman" w:cs="Times New Roman"/>
          <w:bCs/>
          <w:sz w:val="28"/>
          <w:szCs w:val="28"/>
          <w:lang w:val="uk-UA" w:eastAsia="en-US"/>
        </w:rPr>
        <w:t>28</w:t>
      </w:r>
      <w:r w:rsidRPr="009010AF">
        <w:rPr>
          <w:rFonts w:ascii="Times New Roman" w:hAnsi="Times New Roman" w:cs="Times New Roman"/>
          <w:bCs/>
          <w:sz w:val="28"/>
          <w:szCs w:val="28"/>
          <w:lang w:val="uk-UA" w:eastAsia="en-US"/>
        </w:rPr>
        <w:t>.1</w:t>
      </w:r>
      <w:r>
        <w:rPr>
          <w:rFonts w:ascii="Times New Roman" w:hAnsi="Times New Roman" w:cs="Times New Roman"/>
          <w:bCs/>
          <w:sz w:val="28"/>
          <w:szCs w:val="28"/>
          <w:lang w:val="uk-UA" w:eastAsia="en-US"/>
        </w:rPr>
        <w:t>1</w:t>
      </w:r>
      <w:r w:rsidRPr="009010AF">
        <w:rPr>
          <w:rFonts w:ascii="Times New Roman" w:hAnsi="Times New Roman" w:cs="Times New Roman"/>
          <w:bCs/>
          <w:sz w:val="28"/>
          <w:szCs w:val="28"/>
          <w:lang w:val="uk-UA" w:eastAsia="en-US"/>
        </w:rPr>
        <w:t>.2025.</w:t>
      </w:r>
    </w:p>
    <w:p w14:paraId="05DC354F" w14:textId="77777777" w:rsidR="00530ECE" w:rsidRPr="00F561D4" w:rsidRDefault="00530ECE" w:rsidP="00530ECE">
      <w:pPr>
        <w:tabs>
          <w:tab w:val="left" w:pos="993"/>
        </w:tabs>
        <w:spacing w:line="240" w:lineRule="auto"/>
        <w:ind w:firstLine="567"/>
        <w:jc w:val="both"/>
        <w:rPr>
          <w:rFonts w:ascii="Times New Roman" w:hAnsi="Times New Roman" w:cs="Times New Roman"/>
          <w:bCs/>
          <w:sz w:val="28"/>
          <w:szCs w:val="28"/>
        </w:rPr>
      </w:pPr>
      <w:r w:rsidRPr="00F561D4">
        <w:rPr>
          <w:rFonts w:ascii="Times New Roman" w:hAnsi="Times New Roman" w:cs="Times New Roman"/>
          <w:bCs/>
          <w:sz w:val="28"/>
          <w:szCs w:val="28"/>
          <w:lang w:val="uk-UA" w:eastAsia="en-US"/>
        </w:rPr>
        <w:t xml:space="preserve">Підсумки попередньої ринкової консультації будуть опубліковані: </w:t>
      </w:r>
      <w:r>
        <w:rPr>
          <w:rFonts w:ascii="Times New Roman" w:hAnsi="Times New Roman" w:cs="Times New Roman"/>
          <w:bCs/>
          <w:sz w:val="28"/>
          <w:szCs w:val="28"/>
          <w:lang w:val="uk-UA" w:eastAsia="en-US"/>
        </w:rPr>
        <w:t>28</w:t>
      </w:r>
      <w:r w:rsidRPr="0088461D">
        <w:rPr>
          <w:rFonts w:ascii="Times New Roman" w:hAnsi="Times New Roman" w:cs="Times New Roman"/>
          <w:bCs/>
          <w:sz w:val="28"/>
          <w:szCs w:val="28"/>
          <w:lang w:val="uk-UA" w:eastAsia="en-US"/>
        </w:rPr>
        <w:t>.</w:t>
      </w:r>
      <w:r>
        <w:rPr>
          <w:rFonts w:ascii="Times New Roman" w:hAnsi="Times New Roman" w:cs="Times New Roman"/>
          <w:bCs/>
          <w:sz w:val="28"/>
          <w:szCs w:val="28"/>
          <w:lang w:val="uk-UA" w:eastAsia="en-US"/>
        </w:rPr>
        <w:t>11</w:t>
      </w:r>
      <w:r w:rsidRPr="0088461D">
        <w:rPr>
          <w:rFonts w:ascii="Times New Roman" w:hAnsi="Times New Roman" w:cs="Times New Roman"/>
          <w:bCs/>
          <w:sz w:val="28"/>
          <w:szCs w:val="28"/>
          <w:lang w:val="uk-UA" w:eastAsia="en-US"/>
        </w:rPr>
        <w:t>.202</w:t>
      </w:r>
      <w:r>
        <w:rPr>
          <w:rFonts w:ascii="Times New Roman" w:hAnsi="Times New Roman" w:cs="Times New Roman"/>
          <w:bCs/>
          <w:sz w:val="28"/>
          <w:szCs w:val="28"/>
          <w:lang w:val="uk-UA" w:eastAsia="en-US"/>
        </w:rPr>
        <w:t>5</w:t>
      </w:r>
      <w:r w:rsidRPr="0088461D">
        <w:rPr>
          <w:rFonts w:ascii="Times New Roman" w:hAnsi="Times New Roman" w:cs="Times New Roman"/>
          <w:bCs/>
          <w:sz w:val="28"/>
          <w:szCs w:val="28"/>
          <w:lang w:val="uk-UA" w:eastAsia="en-US"/>
        </w:rPr>
        <w:t>.</w:t>
      </w:r>
    </w:p>
    <w:p w14:paraId="6BF5DE48" w14:textId="77777777" w:rsidR="00530ECE" w:rsidRPr="00F561D4" w:rsidRDefault="00530ECE" w:rsidP="00530ECE">
      <w:pPr>
        <w:tabs>
          <w:tab w:val="left" w:pos="993"/>
        </w:tabs>
        <w:spacing w:line="240" w:lineRule="auto"/>
        <w:jc w:val="both"/>
        <w:rPr>
          <w:rFonts w:ascii="Times New Roman" w:hAnsi="Times New Roman" w:cs="Times New Roman"/>
          <w:sz w:val="28"/>
          <w:szCs w:val="28"/>
        </w:rPr>
      </w:pPr>
    </w:p>
    <w:p w14:paraId="525D4E0A" w14:textId="77777777" w:rsidR="00530ECE" w:rsidRPr="00F561D4" w:rsidRDefault="00530ECE" w:rsidP="00530ECE">
      <w:pPr>
        <w:tabs>
          <w:tab w:val="left" w:pos="993"/>
        </w:tabs>
        <w:spacing w:before="120" w:line="240" w:lineRule="auto"/>
        <w:ind w:firstLine="567"/>
        <w:jc w:val="both"/>
        <w:rPr>
          <w:rFonts w:ascii="Times New Roman" w:hAnsi="Times New Roman" w:cs="Times New Roman"/>
          <w:sz w:val="28"/>
          <w:szCs w:val="28"/>
          <w:lang w:val="uk-UA" w:eastAsia="en-US"/>
        </w:rPr>
      </w:pPr>
      <w:r w:rsidRPr="00F561D4">
        <w:rPr>
          <w:rFonts w:ascii="Times New Roman" w:hAnsi="Times New Roman" w:cs="Times New Roman"/>
          <w:b/>
          <w:bCs/>
          <w:sz w:val="28"/>
          <w:szCs w:val="28"/>
          <w:lang w:val="uk-UA" w:eastAsia="en-US"/>
        </w:rPr>
        <w:t>Примітка:</w:t>
      </w:r>
      <w:r w:rsidRPr="00F561D4">
        <w:rPr>
          <w:rFonts w:ascii="Times New Roman" w:hAnsi="Times New Roman" w:cs="Times New Roman"/>
          <w:sz w:val="28"/>
          <w:szCs w:val="28"/>
          <w:lang w:val="uk-UA" w:eastAsia="en-US"/>
        </w:rPr>
        <w:t xml:space="preserve"> проведення попередніх ринкових консультацій замовником не вважається пропозицією до укладання договору про закупівлю. Проведення попередніх ринкових консультацій не зобов’язує Департамент надавати переваги учасникам ринку, що брали участь у таких консультаціях, та призначене виключно для визначення структури ринку, ступеню конкуренції та можливі варіанти предмету закупівлі з урахуванням інновацій та нових технічних рішень.</w:t>
      </w:r>
    </w:p>
    <w:p w14:paraId="6087C666" w14:textId="77777777" w:rsidR="00530ECE" w:rsidRPr="008F67BD" w:rsidRDefault="00530ECE" w:rsidP="00530ECE">
      <w:pPr>
        <w:tabs>
          <w:tab w:val="left" w:pos="993"/>
        </w:tabs>
        <w:spacing w:before="120" w:line="240" w:lineRule="auto"/>
        <w:ind w:firstLine="567"/>
        <w:jc w:val="both"/>
        <w:rPr>
          <w:rFonts w:ascii="Times New Roman" w:hAnsi="Times New Roman" w:cs="Times New Roman"/>
          <w:sz w:val="28"/>
          <w:szCs w:val="28"/>
          <w:lang w:val="uk-UA" w:eastAsia="en-US"/>
        </w:rPr>
      </w:pPr>
      <w:r w:rsidRPr="00F561D4">
        <w:rPr>
          <w:rFonts w:ascii="Times New Roman" w:hAnsi="Times New Roman" w:cs="Times New Roman"/>
          <w:sz w:val="28"/>
          <w:szCs w:val="28"/>
          <w:lang w:val="uk-UA" w:eastAsia="en-US"/>
        </w:rPr>
        <w:t>Звертаємо увагу, що отримані комерційні пропозиції можуть бути оприлюднені в установленому порядку. Водночас надання комерційної пропозиції вважається наданням добровільної згоди на обробку персональних даних, якщо такі містяться у комерційній пропозиції.</w:t>
      </w:r>
    </w:p>
    <w:p w14:paraId="041C9B9C" w14:textId="6043B1FC"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20100091" w14:textId="20F2835C"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12A61B3E" w14:textId="096FE38E"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247983BF" w14:textId="64C002F6"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353E89A2" w14:textId="3B32E5C4"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2AA568D8" w14:textId="26B3FBBD"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61CD5042" w14:textId="1C8CE293"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63DCD8C6" w14:textId="2A7506B0"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668E50D9" w14:textId="7CC07689"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7E906093" w14:textId="03D5DC85"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3E798A32" w14:textId="57B77CA0"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3534E582" w14:textId="49558ED5"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72555CB7" w14:textId="4FD2C26E"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6379C9CE" w14:textId="523FC77D"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73D4F693" w14:textId="77777777" w:rsidR="00530ECE" w:rsidRP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lang w:val="uk-UA"/>
        </w:rPr>
      </w:pPr>
    </w:p>
    <w:p w14:paraId="51C8066E" w14:textId="77777777" w:rsidR="00530ECE" w:rsidRDefault="00530ECE">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rPr>
      </w:pPr>
    </w:p>
    <w:p w14:paraId="00000017" w14:textId="588A6EC3" w:rsidR="008F12B3" w:rsidRDefault="00A303BF">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Технічне завдання</w:t>
      </w:r>
    </w:p>
    <w:p w14:paraId="00000018" w14:textId="77777777" w:rsidR="008F12B3" w:rsidRDefault="00A303BF">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програмне забезпечення транспортного модулю  з передачею виключних прав на володіння, користування і розпорядження </w:t>
      </w:r>
    </w:p>
    <w:p w14:paraId="00000019" w14:textId="77777777" w:rsidR="008F12B3" w:rsidRDefault="00A303BF">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Замовнику з метою розширення функціоналу Автоматизованої системи Диспетчерської служби «1562»</w:t>
      </w:r>
    </w:p>
    <w:p w14:paraId="0000001A" w14:textId="77777777" w:rsidR="008F12B3" w:rsidRDefault="008F12B3">
      <w:pPr>
        <w:shd w:val="clear" w:color="auto" w:fill="FFFFFF"/>
        <w:tabs>
          <w:tab w:val="left" w:pos="993"/>
          <w:tab w:val="left" w:pos="1418"/>
        </w:tabs>
        <w:spacing w:after="0" w:line="240" w:lineRule="auto"/>
        <w:ind w:right="7" w:firstLine="566"/>
        <w:jc w:val="center"/>
        <w:rPr>
          <w:rFonts w:ascii="Times New Roman" w:eastAsia="Times New Roman" w:hAnsi="Times New Roman" w:cs="Times New Roman"/>
          <w:sz w:val="28"/>
          <w:szCs w:val="28"/>
        </w:rPr>
      </w:pPr>
    </w:p>
    <w:p w14:paraId="0000001B" w14:textId="77777777" w:rsidR="008F12B3" w:rsidRDefault="008F12B3">
      <w:pPr>
        <w:shd w:val="clear" w:color="auto" w:fill="FFFFFF"/>
        <w:tabs>
          <w:tab w:val="left" w:pos="993"/>
          <w:tab w:val="left" w:pos="1418"/>
        </w:tabs>
        <w:spacing w:after="0" w:line="240" w:lineRule="auto"/>
        <w:ind w:right="7" w:firstLine="566"/>
        <w:jc w:val="both"/>
        <w:rPr>
          <w:rFonts w:ascii="Times New Roman" w:eastAsia="Times New Roman" w:hAnsi="Times New Roman" w:cs="Times New Roman"/>
          <w:color w:val="0000FF"/>
          <w:sz w:val="28"/>
          <w:szCs w:val="28"/>
        </w:rPr>
      </w:pPr>
    </w:p>
    <w:p w14:paraId="0000001C" w14:textId="77777777" w:rsidR="008F12B3" w:rsidRDefault="00A303BF">
      <w:pPr>
        <w:shd w:val="clear" w:color="auto" w:fill="FFFFFF"/>
        <w:tabs>
          <w:tab w:val="left" w:pos="993"/>
          <w:tab w:val="left" w:pos="1418"/>
        </w:tab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1.Загальні відомості про засіб інформатизації.</w:t>
      </w:r>
    </w:p>
    <w:p w14:paraId="0000001D" w14:textId="77777777" w:rsidR="008F12B3" w:rsidRDefault="00A303BF">
      <w:pPr>
        <w:shd w:val="clear" w:color="auto" w:fill="FFFFFF"/>
        <w:tabs>
          <w:tab w:val="left" w:pos="993"/>
          <w:tab w:val="left" w:pos="1418"/>
        </w:tab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1.1.Найменування засобу інформатизації, його замовника та виконавця (розробника).</w:t>
      </w:r>
    </w:p>
    <w:p w14:paraId="0000001E" w14:textId="77777777" w:rsidR="008F12B3" w:rsidRDefault="00A303BF">
      <w:pPr>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Автоматизована система Диспетчерської служби «1562», яка працює на базі </w:t>
      </w:r>
      <w:r>
        <w:rPr>
          <w:rFonts w:ascii="Times New Roman" w:eastAsia="Times New Roman" w:hAnsi="Times New Roman" w:cs="Times New Roman"/>
          <w:sz w:val="28"/>
          <w:szCs w:val="28"/>
        </w:rPr>
        <w:t>програмного забезпечення для модернізації міської диспетчерської служби «1562» (Комп'ютерна програма «Програмний комплекс по обліку комунальних послуг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w:t>
      </w:r>
    </w:p>
    <w:p w14:paraId="0000001F" w14:textId="77777777" w:rsidR="008F12B3" w:rsidRDefault="00A303BF">
      <w:pPr>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Замовник – Департамент цифрової трансформації Харківської міської ради.</w:t>
      </w:r>
    </w:p>
    <w:p w14:paraId="00000020" w14:textId="77777777" w:rsidR="008F12B3" w:rsidRDefault="00A303BF">
      <w:pPr>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Місце надання послуг: 61003, Україна, Харківська область, Харків, майдан </w:t>
      </w:r>
      <w:proofErr w:type="spellStart"/>
      <w:r>
        <w:rPr>
          <w:rFonts w:ascii="Times New Roman" w:eastAsia="Times New Roman" w:hAnsi="Times New Roman" w:cs="Times New Roman"/>
          <w:sz w:val="28"/>
          <w:szCs w:val="28"/>
        </w:rPr>
        <w:t>Павлівський</w:t>
      </w:r>
      <w:proofErr w:type="spellEnd"/>
      <w:r>
        <w:rPr>
          <w:rFonts w:ascii="Times New Roman" w:eastAsia="Times New Roman" w:hAnsi="Times New Roman" w:cs="Times New Roman"/>
          <w:sz w:val="28"/>
          <w:szCs w:val="28"/>
        </w:rPr>
        <w:t>, будинок 1/3.</w:t>
      </w:r>
    </w:p>
    <w:p w14:paraId="00000021" w14:textId="77777777" w:rsidR="008F12B3" w:rsidRDefault="00A303BF">
      <w:pPr>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2" w14:textId="77777777" w:rsidR="008F12B3" w:rsidRDefault="00A303BF">
      <w:pPr>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1.2.Перелік умовних скорочень, основних термінів та визначень.</w:t>
      </w:r>
    </w:p>
    <w:p w14:paraId="00000023" w14:textId="77777777" w:rsidR="008F12B3" w:rsidRDefault="00A303BF">
      <w:pPr>
        <w:keepLines/>
        <w:numPr>
          <w:ilvl w:val="0"/>
          <w:numId w:val="1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АСДС «1562», Система – Автоматизована система Диспетчерської служби «1562», яка працює на базі програмного забезпечення для модернізації міської диспетчерської служби «1562» (Комп'ютерна програма «Програмний комплекс по обліку комунальних послуг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 xml:space="preserve">»). </w:t>
      </w:r>
    </w:p>
    <w:p w14:paraId="00000024" w14:textId="77777777" w:rsidR="008F12B3" w:rsidRDefault="00A303BF">
      <w:pPr>
        <w:keepLines/>
        <w:numPr>
          <w:ilvl w:val="0"/>
          <w:numId w:val="1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для модернізації міської диспетчерської служби «1562» – програмне забезпечення для модернізації міської диспетчерської служби «1562» (Комп'ютерна програма «Програмний комплекс по обліку комунальних послуг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w:t>
      </w:r>
    </w:p>
    <w:p w14:paraId="00000025" w14:textId="77777777" w:rsidR="008F12B3" w:rsidRDefault="00A303BF">
      <w:pPr>
        <w:keepLines/>
        <w:numPr>
          <w:ilvl w:val="0"/>
          <w:numId w:val="1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 транспортний модуль.</w:t>
      </w:r>
    </w:p>
    <w:p w14:paraId="00000026" w14:textId="77777777" w:rsidR="008F12B3" w:rsidRDefault="00A303BF">
      <w:pPr>
        <w:keepLines/>
        <w:numPr>
          <w:ilvl w:val="0"/>
          <w:numId w:val="1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Виконавець - виконавчі органи, комунальні підприємства, установи, заклади та організації Харківської міської ради або інші суб’єкти, які є абонентами Системи та відповідають за виконання робіт, вирішення питань, надання консультацій щодо робіт / послуг, викладених у повідомленнях, інформування жителів міста та відповідних служб про планові та аварійні роботи.</w:t>
      </w:r>
    </w:p>
    <w:p w14:paraId="00000027" w14:textId="77777777" w:rsidR="008F12B3" w:rsidRDefault="00A303BF">
      <w:pPr>
        <w:keepLines/>
        <w:numPr>
          <w:ilvl w:val="0"/>
          <w:numId w:val="1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Користувач - співробітник абонента АСДС «1562», який пройшов автентифікацію в Системі та має відповідні права. </w:t>
      </w:r>
    </w:p>
    <w:p w14:paraId="00000028" w14:textId="77777777" w:rsidR="008F12B3" w:rsidRDefault="00A303BF">
      <w:pPr>
        <w:keepLines/>
        <w:numPr>
          <w:ilvl w:val="0"/>
          <w:numId w:val="1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 зовнішній користувач (мешканець) - юридична особа, фізична особа - підприємець або фізична особа, яка надає / надсилає повідомлення до Системи за допомогою визначених засобів комунікації.</w:t>
      </w:r>
    </w:p>
    <w:p w14:paraId="00000029" w14:textId="77777777" w:rsidR="008F12B3" w:rsidRDefault="00A303BF">
      <w:pPr>
        <w:shd w:val="clear" w:color="auto" w:fill="FFFFFF"/>
        <w:tabs>
          <w:tab w:val="left" w:pos="993"/>
          <w:tab w:val="left" w:pos="1418"/>
        </w:tab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highlight w:val="white"/>
        </w:rPr>
        <w:t>Перелік документів, на підставі та з урахуванням яких створюється (модернізується, модифікується, розвивається) засіб інформатизації, ким і коли затверджено ці документи.</w:t>
      </w:r>
    </w:p>
    <w:p w14:paraId="0000002A" w14:textId="77777777" w:rsidR="008F12B3" w:rsidRDefault="00A303BF">
      <w:pPr>
        <w:numPr>
          <w:ilvl w:val="0"/>
          <w:numId w:val="17"/>
        </w:numPr>
        <w:spacing w:after="0" w:line="240" w:lineRule="auto"/>
        <w:ind w:right="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 виконавчого комітету Харківської міської ради від 02.11.2022 №367 «Про Автоматизовану систему Диспетчерської служби «1562», зі </w:t>
      </w:r>
      <w:r>
        <w:rPr>
          <w:rFonts w:ascii="Times New Roman" w:eastAsia="Times New Roman" w:hAnsi="Times New Roman" w:cs="Times New Roman"/>
          <w:sz w:val="28"/>
          <w:szCs w:val="28"/>
        </w:rPr>
        <w:lastRenderedPageBreak/>
        <w:t xml:space="preserve">внесеними змінами рішенням виконавчого комітету Харківської міської ради від  20.08.2025 № 422 «Про вжиття заходів щодо оптимізації роботи Диспетчерської служби «1562»». </w:t>
      </w:r>
    </w:p>
    <w:p w14:paraId="0000002B" w14:textId="77777777" w:rsidR="008F12B3" w:rsidRDefault="00A303BF">
      <w:pPr>
        <w:numPr>
          <w:ilvl w:val="0"/>
          <w:numId w:val="17"/>
        </w:numPr>
        <w:spacing w:after="0" w:line="240" w:lineRule="auto"/>
        <w:ind w:right="7"/>
        <w:jc w:val="both"/>
        <w:rPr>
          <w:rFonts w:ascii="Times New Roman" w:eastAsia="Times New Roman" w:hAnsi="Times New Roman" w:cs="Times New Roman"/>
          <w:sz w:val="28"/>
          <w:szCs w:val="28"/>
        </w:rPr>
      </w:pPr>
      <w:bookmarkStart w:id="3" w:name="_heading=h.b47a1ulx55oz" w:colFirst="0" w:colLast="0"/>
      <w:bookmarkEnd w:id="3"/>
      <w:r>
        <w:rPr>
          <w:rFonts w:ascii="Times New Roman" w:eastAsia="Times New Roman" w:hAnsi="Times New Roman" w:cs="Times New Roman"/>
          <w:sz w:val="28"/>
          <w:szCs w:val="28"/>
        </w:rPr>
        <w:t xml:space="preserve">Лист </w:t>
      </w:r>
      <w:proofErr w:type="spellStart"/>
      <w:r>
        <w:rPr>
          <w:rFonts w:ascii="Times New Roman" w:eastAsia="Times New Roman" w:hAnsi="Times New Roman" w:cs="Times New Roman"/>
          <w:sz w:val="28"/>
          <w:szCs w:val="28"/>
        </w:rPr>
        <w:t>Департамента</w:t>
      </w:r>
      <w:proofErr w:type="spellEnd"/>
      <w:r>
        <w:rPr>
          <w:rFonts w:ascii="Times New Roman" w:eastAsia="Times New Roman" w:hAnsi="Times New Roman" w:cs="Times New Roman"/>
          <w:sz w:val="28"/>
          <w:szCs w:val="28"/>
        </w:rPr>
        <w:t xml:space="preserve"> будівництва та шляхового господарства Харківської міської ради від 09.07.2025 </w:t>
      </w:r>
      <w:proofErr w:type="spellStart"/>
      <w:r>
        <w:rPr>
          <w:rFonts w:ascii="Times New Roman" w:eastAsia="Times New Roman" w:hAnsi="Times New Roman" w:cs="Times New Roman"/>
          <w:sz w:val="28"/>
          <w:szCs w:val="28"/>
        </w:rPr>
        <w:t>вих</w:t>
      </w:r>
      <w:proofErr w:type="spellEnd"/>
      <w:r>
        <w:rPr>
          <w:rFonts w:ascii="Times New Roman" w:eastAsia="Times New Roman" w:hAnsi="Times New Roman" w:cs="Times New Roman"/>
          <w:sz w:val="28"/>
          <w:szCs w:val="28"/>
        </w:rPr>
        <w:t>. № 1583/0/66-25 (вх.№1239/0/205 від 09.07.2025).</w:t>
      </w:r>
    </w:p>
    <w:p w14:paraId="0000002C" w14:textId="77777777" w:rsidR="008F12B3" w:rsidRDefault="00A303BF">
      <w:pPr>
        <w:numPr>
          <w:ilvl w:val="0"/>
          <w:numId w:val="17"/>
        </w:numPr>
        <w:spacing w:after="0" w:line="240" w:lineRule="auto"/>
        <w:ind w:right="7"/>
        <w:jc w:val="both"/>
        <w:rPr>
          <w:rFonts w:ascii="Times New Roman" w:eastAsia="Times New Roman" w:hAnsi="Times New Roman" w:cs="Times New Roman"/>
          <w:sz w:val="28"/>
          <w:szCs w:val="28"/>
        </w:rPr>
      </w:pPr>
      <w:bookmarkStart w:id="4" w:name="_heading=h.i6nhadd5bgz" w:colFirst="0" w:colLast="0"/>
      <w:bookmarkEnd w:id="4"/>
      <w:r>
        <w:rPr>
          <w:rFonts w:ascii="Times New Roman" w:eastAsia="Times New Roman" w:hAnsi="Times New Roman" w:cs="Times New Roman"/>
          <w:sz w:val="28"/>
          <w:szCs w:val="28"/>
        </w:rPr>
        <w:t xml:space="preserve">Службова записка щодо необхідності закупівлі програмного забезпечення транспортного модулю (з майновими правами) з метою розширення функціоналу Автоматизованої системи Диспетчерської служби «1562». б\н від 25.11.2025. </w:t>
      </w:r>
    </w:p>
    <w:p w14:paraId="0000002D" w14:textId="77777777" w:rsidR="008F12B3" w:rsidRDefault="00A303BF">
      <w:pPr>
        <w:keepNext/>
        <w:keepLines/>
        <w:numPr>
          <w:ilvl w:val="0"/>
          <w:numId w:val="17"/>
        </w:numPr>
        <w:shd w:val="clear" w:color="auto" w:fill="FFFFFF"/>
        <w:spacing w:after="0" w:line="240" w:lineRule="auto"/>
        <w:ind w:right="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Технічне завдання на програмне забезпечення транспортного модулю (з майновими правами) з метою розширення функціоналу Автоматизованої системи Диспетчерської служби «1562».</w:t>
      </w:r>
    </w:p>
    <w:p w14:paraId="0000002E" w14:textId="77777777" w:rsidR="008F12B3" w:rsidRDefault="00A303BF">
      <w:pPr>
        <w:keepLine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1.4.Відомості про призначення та цілі засобу інформатизації.</w:t>
      </w:r>
    </w:p>
    <w:p w14:paraId="0000002F"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підставі рішення виконавчого комітету Харківської міської ради (далі – виконком) від 21.12.2021 №1044 «Про пріоритетні напрямки цифрового розвитку Харківської міської ради у 2022 році» (зі змінами), Департаментом цифрової трансформації Харківської міської ради спільно з підпорядкованим комунальним підприємством «Міський інформаційний центр» (далі – КП МІЦ) було здійснено заходи щодо впровадження програмного забезпечення для модернізації міської диспетчерської служби «1562». </w:t>
      </w:r>
    </w:p>
    <w:p w14:paraId="00000030"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цього рішення виконкому у 2022 році у процедурі відкритих торгів було придбано примірник відповідного програмного забезпечення, а саме: Програмне забезпечення для модернізації міської диспетчерської служби «1562» (Комп’ютерна програма «Програмний комплекс по обліку комунальних послуг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VisualService</w:t>
      </w:r>
      <w:proofErr w:type="spellEnd"/>
      <w:r>
        <w:rPr>
          <w:rFonts w:ascii="Times New Roman" w:eastAsia="Times New Roman" w:hAnsi="Times New Roman" w:cs="Times New Roman"/>
          <w:sz w:val="28"/>
          <w:szCs w:val="28"/>
        </w:rPr>
        <w:t xml:space="preserve">»)  та проведено заходи щодо його впровадження у Харківській міській ради. Департаменту цифрової трансформації Харківської міської ради надано право безстрокового використання комп'ютерної програми на підставі ліцензії. </w:t>
      </w:r>
    </w:p>
    <w:p w14:paraId="00000031" w14:textId="77777777" w:rsidR="008F12B3" w:rsidRDefault="00A303BF">
      <w:pPr>
        <w:spacing w:after="0" w:line="240" w:lineRule="auto"/>
        <w:ind w:right="7" w:firstLine="708"/>
        <w:jc w:val="both"/>
        <w:rPr>
          <w:rFonts w:ascii="Times New Roman" w:eastAsia="Times New Roman" w:hAnsi="Times New Roman" w:cs="Times New Roman"/>
          <w:sz w:val="28"/>
          <w:szCs w:val="28"/>
          <w:highlight w:val="white"/>
        </w:rPr>
      </w:pPr>
      <w:bookmarkStart w:id="5" w:name="_heading=h.gjdgxs" w:colFirst="0" w:colLast="0"/>
      <w:bookmarkEnd w:id="5"/>
      <w:r>
        <w:rPr>
          <w:rFonts w:ascii="Times New Roman" w:eastAsia="Times New Roman" w:hAnsi="Times New Roman" w:cs="Times New Roman"/>
          <w:sz w:val="28"/>
          <w:szCs w:val="28"/>
        </w:rPr>
        <w:t>Так, виконавчим комітетом Харківської міської ради було прийнято рішення від 02.11.2022 №367 «</w:t>
      </w:r>
      <w:r>
        <w:rPr>
          <w:rFonts w:ascii="Times New Roman" w:eastAsia="Times New Roman" w:hAnsi="Times New Roman" w:cs="Times New Roman"/>
          <w:sz w:val="28"/>
          <w:szCs w:val="28"/>
          <w:highlight w:val="white"/>
        </w:rPr>
        <w:t xml:space="preserve">Про Автоматизовану систему Диспетчерської служби «1562» (далі – АСДС «1562»), яким затверджено Положення про Автоматизовану систему Диспетчерської служби </w:t>
      </w:r>
      <w:r>
        <w:rPr>
          <w:rFonts w:ascii="Times New Roman" w:eastAsia="Times New Roman" w:hAnsi="Times New Roman" w:cs="Times New Roman"/>
          <w:sz w:val="28"/>
          <w:szCs w:val="28"/>
        </w:rPr>
        <w:t>«1562»</w:t>
      </w:r>
      <w:r>
        <w:rPr>
          <w:rFonts w:ascii="Times New Roman" w:eastAsia="Times New Roman" w:hAnsi="Times New Roman" w:cs="Times New Roman"/>
          <w:sz w:val="28"/>
          <w:szCs w:val="28"/>
          <w:highlight w:val="white"/>
        </w:rPr>
        <w:t xml:space="preserve"> (далі – Положення) та Порядок організації роботи з повідомленнями, що надходять до Автоматизованої системи Диспетчерської служби </w:t>
      </w:r>
      <w:r>
        <w:rPr>
          <w:rFonts w:ascii="Times New Roman" w:eastAsia="Times New Roman" w:hAnsi="Times New Roman" w:cs="Times New Roman"/>
          <w:sz w:val="28"/>
          <w:szCs w:val="28"/>
        </w:rPr>
        <w:t>«1562»</w:t>
      </w:r>
      <w:r>
        <w:rPr>
          <w:rFonts w:ascii="Times New Roman" w:eastAsia="Times New Roman" w:hAnsi="Times New Roman" w:cs="Times New Roman"/>
          <w:sz w:val="28"/>
          <w:szCs w:val="28"/>
          <w:highlight w:val="white"/>
        </w:rPr>
        <w:t xml:space="preserve"> (далі – Порядок). На сьогодні, виконавчим комітетом Харківської міської ради було прийнято рішення від 20.08.2025 № 422 «Про вжиття заходів щодо оптимізації роботи Диспетчерської служби «1562»» та внесені зміни до Положення та Порядку.</w:t>
      </w:r>
    </w:p>
    <w:p w14:paraId="00000032" w14:textId="77777777" w:rsidR="008F12B3" w:rsidRDefault="00A303BF">
      <w:pPr>
        <w:spacing w:after="0" w:line="240" w:lineRule="auto"/>
        <w:ind w:right="7" w:firstLine="708"/>
        <w:jc w:val="both"/>
        <w:rPr>
          <w:rFonts w:ascii="Times New Roman" w:eastAsia="Times New Roman" w:hAnsi="Times New Roman" w:cs="Times New Roman"/>
          <w:sz w:val="28"/>
          <w:szCs w:val="28"/>
          <w:highlight w:val="white"/>
        </w:rPr>
      </w:pPr>
      <w:bookmarkStart w:id="6" w:name="_heading=h.e98fw1jfw621" w:colFirst="0" w:colLast="0"/>
      <w:bookmarkEnd w:id="6"/>
      <w:r>
        <w:rPr>
          <w:rFonts w:ascii="Times New Roman" w:eastAsia="Times New Roman" w:hAnsi="Times New Roman" w:cs="Times New Roman"/>
          <w:sz w:val="28"/>
          <w:szCs w:val="28"/>
          <w:highlight w:val="white"/>
        </w:rPr>
        <w:t>Відповідно до зазначеного Положення, Департамент цифрової трансформації Харківської міської ради є розпорядником АСДС «1562» та згідно з повноваженнями, серед іншого, здійснює заходи щодо організації впровадження та розвитку АСДС «1562», укладає угоди з питань забезпечення функціонування та розвитку АСДС «1562»,  а також розглядає звернення щодо вдосконалення її  роботи.</w:t>
      </w:r>
    </w:p>
    <w:p w14:paraId="00000033" w14:textId="77777777" w:rsidR="008F12B3" w:rsidRDefault="00A303BF">
      <w:pPr>
        <w:spacing w:after="0" w:line="240" w:lineRule="auto"/>
        <w:ind w:right="7" w:firstLine="708"/>
        <w:jc w:val="both"/>
        <w:rPr>
          <w:rFonts w:ascii="Times New Roman" w:eastAsia="Times New Roman" w:hAnsi="Times New Roman" w:cs="Times New Roman"/>
          <w:sz w:val="28"/>
          <w:szCs w:val="28"/>
          <w:highlight w:val="white"/>
        </w:rPr>
      </w:pPr>
      <w:bookmarkStart w:id="7" w:name="_heading=h.gsx48ho20vtr" w:colFirst="0" w:colLast="0"/>
      <w:bookmarkEnd w:id="7"/>
      <w:r>
        <w:rPr>
          <w:rFonts w:ascii="Times New Roman" w:eastAsia="Times New Roman" w:hAnsi="Times New Roman" w:cs="Times New Roman"/>
          <w:sz w:val="28"/>
          <w:szCs w:val="28"/>
          <w:highlight w:val="white"/>
        </w:rPr>
        <w:t xml:space="preserve">Автоматизована система Диспетчерської служби «1562» - організаційно-технічна система, у якій з використанням технічних і програмних засобів </w:t>
      </w:r>
      <w:r>
        <w:rPr>
          <w:rFonts w:ascii="Times New Roman" w:eastAsia="Times New Roman" w:hAnsi="Times New Roman" w:cs="Times New Roman"/>
          <w:sz w:val="28"/>
          <w:szCs w:val="28"/>
          <w:highlight w:val="white"/>
        </w:rPr>
        <w:lastRenderedPageBreak/>
        <w:t>реалізується технологія обробки інформації з питань надання житлово-комунальних, інформаційних послуг, аварійних подій та нештатних ситуацій, затверджених Класифікатором, забезпечується інформування жителів міста та відповідних служб про планові та аварійні роботи в розрізі надання житлово-комунальних послуг, а також реалізується автоматизація процесів прийняття, обробки та контролю за виконанням повідомлень, що надходять до Диспетчерської служби «1562».</w:t>
      </w:r>
    </w:p>
    <w:p w14:paraId="00000034" w14:textId="77777777" w:rsidR="008F12B3" w:rsidRDefault="00A303BF">
      <w:pPr>
        <w:spacing w:after="0" w:line="240" w:lineRule="auto"/>
        <w:ind w:right="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Програмне забезпечення </w:t>
      </w:r>
      <w:r>
        <w:rPr>
          <w:rFonts w:ascii="Times New Roman" w:eastAsia="Times New Roman" w:hAnsi="Times New Roman" w:cs="Times New Roman"/>
          <w:sz w:val="28"/>
          <w:szCs w:val="28"/>
        </w:rPr>
        <w:t xml:space="preserve">для модернізації міської диспетчерської служби «1562», як складова АСДС «1562», </w:t>
      </w:r>
      <w:r>
        <w:rPr>
          <w:rFonts w:ascii="Times New Roman" w:eastAsia="Times New Roman" w:hAnsi="Times New Roman" w:cs="Times New Roman"/>
          <w:sz w:val="28"/>
          <w:szCs w:val="28"/>
          <w:highlight w:val="white"/>
        </w:rPr>
        <w:t xml:space="preserve">передбачає створення та ведення багатоцільової бази даних, формування і опрацювання аналітично-інформаційної складової на основі наборів даних з різними атрибутивними відомостями та забезпечує їх </w:t>
      </w:r>
      <w:proofErr w:type="spellStart"/>
      <w:r>
        <w:rPr>
          <w:rFonts w:ascii="Times New Roman" w:eastAsia="Times New Roman" w:hAnsi="Times New Roman" w:cs="Times New Roman"/>
          <w:sz w:val="28"/>
          <w:szCs w:val="28"/>
          <w:highlight w:val="white"/>
        </w:rPr>
        <w:t>інтероперабельність</w:t>
      </w:r>
      <w:proofErr w:type="spellEnd"/>
      <w:r>
        <w:rPr>
          <w:rFonts w:ascii="Times New Roman" w:eastAsia="Times New Roman" w:hAnsi="Times New Roman" w:cs="Times New Roman"/>
          <w:sz w:val="28"/>
          <w:szCs w:val="28"/>
          <w:highlight w:val="white"/>
        </w:rPr>
        <w:t xml:space="preserve"> та </w:t>
      </w:r>
      <w:proofErr w:type="spellStart"/>
      <w:r>
        <w:rPr>
          <w:rFonts w:ascii="Times New Roman" w:eastAsia="Times New Roman" w:hAnsi="Times New Roman" w:cs="Times New Roman"/>
          <w:sz w:val="28"/>
          <w:szCs w:val="28"/>
          <w:highlight w:val="white"/>
        </w:rPr>
        <w:t>порівнюваність</w:t>
      </w:r>
      <w:proofErr w:type="spellEnd"/>
      <w:r>
        <w:rPr>
          <w:rFonts w:ascii="Times New Roman" w:eastAsia="Times New Roman" w:hAnsi="Times New Roman" w:cs="Times New Roman"/>
          <w:sz w:val="28"/>
          <w:szCs w:val="28"/>
          <w:highlight w:val="white"/>
        </w:rPr>
        <w:t>.</w:t>
      </w:r>
    </w:p>
    <w:p w14:paraId="00000035" w14:textId="77777777" w:rsidR="008F12B3" w:rsidRDefault="00A303BF">
      <w:pPr>
        <w:spacing w:after="0" w:line="240" w:lineRule="auto"/>
        <w:ind w:right="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 метою </w:t>
      </w:r>
      <w:r>
        <w:rPr>
          <w:rFonts w:ascii="Times New Roman" w:eastAsia="Times New Roman" w:hAnsi="Times New Roman" w:cs="Times New Roman"/>
          <w:sz w:val="28"/>
          <w:szCs w:val="28"/>
        </w:rPr>
        <w:t xml:space="preserve">централізованого збирання, зберігання та обробки інформації про наземні та підземні види транспорту міста (маршрути, напрямки, зупинки, інтервали, типи транспорту, часи роботи тощо) та можливості розрахунку розкладів руху, а також </w:t>
      </w:r>
      <w:r>
        <w:rPr>
          <w:rFonts w:ascii="Times New Roman" w:eastAsia="Times New Roman" w:hAnsi="Times New Roman" w:cs="Times New Roman"/>
          <w:sz w:val="28"/>
          <w:szCs w:val="28"/>
          <w:highlight w:val="white"/>
        </w:rPr>
        <w:t xml:space="preserve">у зв'язку з особливою важливістю своєчасного інформування мешканців міста про зміни в русі міського транспорту необхідне впровадження окремого транспортного модулю шляхом </w:t>
      </w:r>
      <w:proofErr w:type="spellStart"/>
      <w:r>
        <w:rPr>
          <w:rFonts w:ascii="Times New Roman" w:eastAsia="Times New Roman" w:hAnsi="Times New Roman" w:cs="Times New Roman"/>
          <w:sz w:val="28"/>
          <w:szCs w:val="28"/>
          <w:highlight w:val="white"/>
        </w:rPr>
        <w:t>доналаштування</w:t>
      </w:r>
      <w:proofErr w:type="spellEnd"/>
      <w:r>
        <w:rPr>
          <w:rFonts w:ascii="Times New Roman" w:eastAsia="Times New Roman" w:hAnsi="Times New Roman" w:cs="Times New Roman"/>
          <w:sz w:val="28"/>
          <w:szCs w:val="28"/>
          <w:highlight w:val="white"/>
        </w:rPr>
        <w:t xml:space="preserve"> програмного забезпечення для модернізації міської диспетчерської служби «1562».</w:t>
      </w:r>
    </w:p>
    <w:p w14:paraId="00000036" w14:textId="77777777" w:rsidR="008F12B3" w:rsidRDefault="00A303BF">
      <w:pPr>
        <w:spacing w:after="0" w:line="240" w:lineRule="auto"/>
        <w:ind w:right="7"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Інформування громадян про зміни у русі транспортного напряму впливає на комфорт, безпеку та довіру населення до міських сервісів. Забезпечення такої комунікації в режимі онлайн відповідає принципам відкритості, прозорості та цифрового розвитку громади, а також сприятиме зменшенню кількості звернень і скарг до диспетчерської служби стосовно міського громадського транспорту.</w:t>
      </w:r>
    </w:p>
    <w:p w14:paraId="00000037"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та подальший розвиток Автоматизованої системи Диспетчерської служби «1562» позитивно вплине на ефективність механізмів підтримки жителів міста, автоматизацію внутрішніх процесів міської транспортної інфраструктури та інформування населення, створення зручних онлайн послуг та сервісів для мешканців міста.</w:t>
      </w:r>
    </w:p>
    <w:p w14:paraId="00000038" w14:textId="77777777" w:rsidR="008F12B3" w:rsidRDefault="008F12B3">
      <w:pPr>
        <w:keepLines/>
        <w:spacing w:after="0" w:line="240" w:lineRule="auto"/>
        <w:ind w:right="7" w:firstLine="708"/>
        <w:jc w:val="both"/>
        <w:rPr>
          <w:rFonts w:ascii="Times New Roman" w:eastAsia="Times New Roman" w:hAnsi="Times New Roman" w:cs="Times New Roman"/>
          <w:sz w:val="28"/>
          <w:szCs w:val="28"/>
        </w:rPr>
      </w:pPr>
    </w:p>
    <w:p w14:paraId="00000039" w14:textId="77777777" w:rsidR="008F12B3" w:rsidRDefault="00A303BF">
      <w:pPr>
        <w:keepLine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2.Відомості про робочий процес (бізнес-процеси) та пов’язані з ними об’єкти інформатизації, умови їх експлуатації та характеристики навколишнього середовища.</w:t>
      </w:r>
    </w:p>
    <w:p w14:paraId="0000003A" w14:textId="77777777" w:rsidR="008F12B3" w:rsidRDefault="00A303BF">
      <w:pPr>
        <w:keepLine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2.1.Опис робочих процесів (бізнес-процесів).</w:t>
      </w:r>
    </w:p>
    <w:p w14:paraId="0000003B"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Програмне забезпечення транспортного модуля є компонентом Автоматизованої системи Диспетчерської служби «1562» та призначений для централізованого зберігання, ведення, оновлення та обробки даних міського громадського транспорту Харківської міської територіальної громади. Модуль повинен функціонувати як підсистема у взаємодії з програмним забезпеченням для модернізації міської диспетчерської служби «1562», для забезпечення автоматизації діяльності виконавчих органів міської ради, комунальних транспортних підприємств та інших установ, пов’язаної з формуванням, супроводом і аналізом інформації щодо транспортної інфраструктури міста. </w:t>
      </w:r>
    </w:p>
    <w:p w14:paraId="0000003C"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Модуль повинен містити власну структуру даних і призначений для ведення повних довідників транспортних об’єктів міста, включаючи перелік усіх зупинок громадського транспорту, маршрути міського громадського транспорту, типи транспорту, характеристики рухомого складу з урахуванням інклюзивних параметрів, а також інші відомості, необхідні для формування та підтримки актуальної транспортної моделі міста. У межах роботи модуля необхідно реалізувати можливість створення маршрутів, формування їх властивостей, визначення послідовності зупинок маршрутів та відображення географічної інформації на інтерактивній карті. Усі довідники можуть оновлюватися уповноваженими працівниками транспортних підприємств через спеціалізовану адміністративну панель транспортного модулю.</w:t>
      </w:r>
    </w:p>
    <w:p w14:paraId="0000003D"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Окрема адміністративна панель модулю, призначена для працівників транспортних підприємств та відповідальних підрозділів міської ради, що забезпечить можливість керування всіма довідниками транспортної інфраструктури, формування та перегляд візуальної  інформації  про маршрути на інтерактивній карті та внесення даних про транспортні засоби. Адміністративна панель повинна підтримувати контроль змін, </w:t>
      </w:r>
      <w:proofErr w:type="spellStart"/>
      <w:r>
        <w:rPr>
          <w:rFonts w:ascii="Times New Roman" w:eastAsia="Times New Roman" w:hAnsi="Times New Roman" w:cs="Times New Roman"/>
          <w:sz w:val="28"/>
          <w:szCs w:val="28"/>
        </w:rPr>
        <w:t>валідацію</w:t>
      </w:r>
      <w:proofErr w:type="spellEnd"/>
      <w:r>
        <w:rPr>
          <w:rFonts w:ascii="Times New Roman" w:eastAsia="Times New Roman" w:hAnsi="Times New Roman" w:cs="Times New Roman"/>
          <w:sz w:val="28"/>
          <w:szCs w:val="28"/>
        </w:rPr>
        <w:t xml:space="preserve"> даних та інструменти експорту даних.</w:t>
      </w:r>
    </w:p>
    <w:p w14:paraId="0000003E"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операції, що виконуються в модулі, повинні фіксуватися та можуть бути використані для подальшого аналізу. На основі накопичених даних модуль повинна підтримувати формування вибірок за маршрутами, транспортними засобами, інтервалами руху та іншими параметрами. Таким чином модуль повинен забезпечити створення актуальної, достовірної та структурованої інформаційної бази даних для планування, контролю та розвитку міської транспортної інфраструктури.</w:t>
      </w:r>
    </w:p>
    <w:p w14:paraId="0000003F" w14:textId="77777777" w:rsidR="008F12B3" w:rsidRDefault="00A303BF">
      <w:pPr>
        <w:keepLine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2.2.Вимоги до програмного забезпечення та технічних засобів.</w:t>
      </w:r>
    </w:p>
    <w:p w14:paraId="00000040"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транспортного модулю повинно функціонувати у складі АСДС «1562» та забезпечувати стабільну роботу в умовах високого навантаження, пов’язаного з обробкою великої кількості довідкових даних та географічної інформації. Модуль повинен підтримувати роботу в середовищі сучасних серверних операційних систем, використовувати надійну СУБД для зберігання структурованих даних і мати можливість горизонтального та вертикального масштабування.</w:t>
      </w:r>
    </w:p>
    <w:p w14:paraId="00000041" w14:textId="77777777" w:rsidR="008F12B3" w:rsidRDefault="00A303BF">
      <w:pPr>
        <w:widowControl w:val="0"/>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Вимога щодо використання картографічних технологій:</w:t>
      </w:r>
    </w:p>
    <w:p w14:paraId="00000042" w14:textId="77777777" w:rsidR="008F12B3" w:rsidRDefault="00A303BF">
      <w:pPr>
        <w:widowControl w:val="0"/>
        <w:numPr>
          <w:ilvl w:val="0"/>
          <w:numId w:val="13"/>
        </w:num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реалізації сервісу інтерактивної мапи повинно бути застосовано картографічні програмні компоненти (бібліотеки, фреймворки, платформи), які є безоплатними для використання у комерційних та некомерційних програмних продуктах; мають відкриту або вільну ліцензію; не потребують оплати за доступ до картографічних даних, </w:t>
      </w:r>
      <w:proofErr w:type="spellStart"/>
      <w:r>
        <w:rPr>
          <w:rFonts w:ascii="Times New Roman" w:eastAsia="Times New Roman" w:hAnsi="Times New Roman" w:cs="Times New Roman"/>
          <w:sz w:val="28"/>
          <w:szCs w:val="28"/>
        </w:rPr>
        <w:t>тайлів</w:t>
      </w:r>
      <w:proofErr w:type="spellEnd"/>
      <w:r>
        <w:rPr>
          <w:rFonts w:ascii="Times New Roman" w:eastAsia="Times New Roman" w:hAnsi="Times New Roman" w:cs="Times New Roman"/>
          <w:sz w:val="28"/>
          <w:szCs w:val="28"/>
        </w:rPr>
        <w:t xml:space="preserve"> або API-запитів; дозволяють локальне розгортання картографічних сервісів (</w:t>
      </w:r>
      <w:proofErr w:type="spellStart"/>
      <w:r>
        <w:rPr>
          <w:rFonts w:ascii="Times New Roman" w:eastAsia="Times New Roman" w:hAnsi="Times New Roman" w:cs="Times New Roman"/>
          <w:sz w:val="28"/>
          <w:szCs w:val="28"/>
        </w:rPr>
        <w:t>тайл</w:t>
      </w:r>
      <w:proofErr w:type="spellEnd"/>
      <w:r>
        <w:rPr>
          <w:rFonts w:ascii="Times New Roman" w:eastAsia="Times New Roman" w:hAnsi="Times New Roman" w:cs="Times New Roman"/>
          <w:sz w:val="28"/>
          <w:szCs w:val="28"/>
        </w:rPr>
        <w:t xml:space="preserve">-сервер, </w:t>
      </w:r>
      <w:proofErr w:type="spellStart"/>
      <w:r>
        <w:rPr>
          <w:rFonts w:ascii="Times New Roman" w:eastAsia="Times New Roman" w:hAnsi="Times New Roman" w:cs="Times New Roman"/>
          <w:sz w:val="28"/>
          <w:szCs w:val="28"/>
        </w:rPr>
        <w:t>геосервер</w:t>
      </w:r>
      <w:proofErr w:type="spellEnd"/>
      <w:r>
        <w:rPr>
          <w:rFonts w:ascii="Times New Roman" w:eastAsia="Times New Roman" w:hAnsi="Times New Roman" w:cs="Times New Roman"/>
          <w:sz w:val="28"/>
          <w:szCs w:val="28"/>
        </w:rPr>
        <w:t xml:space="preserve"> тощо) без додаткових ліцензійних чи абонентських платежів.</w:t>
      </w:r>
    </w:p>
    <w:p w14:paraId="00000043" w14:textId="77777777" w:rsidR="008F12B3" w:rsidRDefault="00A303BF">
      <w:pPr>
        <w:widowControl w:val="0"/>
        <w:numPr>
          <w:ilvl w:val="0"/>
          <w:numId w:val="13"/>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Можуть бути використані наступні типи рішень: картографічні бібліотеки з відкритим вихідним кодом; відкриті картографічні дані або їх похідні; локально розгорнуті </w:t>
      </w:r>
      <w:proofErr w:type="spellStart"/>
      <w:r>
        <w:rPr>
          <w:rFonts w:ascii="Times New Roman" w:eastAsia="Times New Roman" w:hAnsi="Times New Roman" w:cs="Times New Roman"/>
          <w:sz w:val="28"/>
          <w:szCs w:val="28"/>
        </w:rPr>
        <w:t>тайл</w:t>
      </w:r>
      <w:proofErr w:type="spellEnd"/>
      <w:r>
        <w:rPr>
          <w:rFonts w:ascii="Times New Roman" w:eastAsia="Times New Roman" w:hAnsi="Times New Roman" w:cs="Times New Roman"/>
          <w:sz w:val="28"/>
          <w:szCs w:val="28"/>
        </w:rPr>
        <w:t xml:space="preserve">-сервери або сумісні </w:t>
      </w:r>
      <w:proofErr w:type="spellStart"/>
      <w:r>
        <w:rPr>
          <w:rFonts w:ascii="Times New Roman" w:eastAsia="Times New Roman" w:hAnsi="Times New Roman" w:cs="Times New Roman"/>
          <w:sz w:val="28"/>
          <w:szCs w:val="28"/>
        </w:rPr>
        <w:t>геосервіси</w:t>
      </w:r>
      <w:proofErr w:type="spellEnd"/>
      <w:r>
        <w:rPr>
          <w:rFonts w:ascii="Times New Roman" w:eastAsia="Times New Roman" w:hAnsi="Times New Roman" w:cs="Times New Roman"/>
          <w:sz w:val="28"/>
          <w:szCs w:val="28"/>
        </w:rPr>
        <w:t>.</w:t>
      </w:r>
    </w:p>
    <w:p w14:paraId="00000044" w14:textId="77777777" w:rsidR="008F12B3" w:rsidRDefault="00A303BF">
      <w:pPr>
        <w:widowControl w:val="0"/>
        <w:numPr>
          <w:ilvl w:val="0"/>
          <w:numId w:val="13"/>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допускається (якщо такі вимоги не покриваються ліцензією, що </w:t>
      </w:r>
      <w:r>
        <w:rPr>
          <w:rFonts w:ascii="Times New Roman" w:eastAsia="Times New Roman" w:hAnsi="Times New Roman" w:cs="Times New Roman"/>
          <w:sz w:val="28"/>
          <w:szCs w:val="28"/>
        </w:rPr>
        <w:lastRenderedPageBreak/>
        <w:t>надає безоплатне використання для Замовника, протягом усього строку експлуатації програмного забезпечення) використання рішень, які передбачають: оплату за кількість API-запитів або переглядів карт; необхідність придбання ліцензії або абонентської підписки; залежність від сторонніх комерційних сервісів.</w:t>
      </w:r>
    </w:p>
    <w:p w14:paraId="00000045" w14:textId="77777777" w:rsidR="008F12B3" w:rsidRDefault="00A303BF">
      <w:pPr>
        <w:widowControl w:val="0"/>
        <w:numPr>
          <w:ilvl w:val="0"/>
          <w:numId w:val="13"/>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Постачальник повинен надати в складі технічної документації:</w:t>
      </w:r>
    </w:p>
    <w:p w14:paraId="00000046" w14:textId="77777777" w:rsidR="008F12B3" w:rsidRDefault="00A303BF">
      <w:pPr>
        <w:widowControl w:val="0"/>
        <w:numPr>
          <w:ilvl w:val="0"/>
          <w:numId w:val="4"/>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використаних бібліотек та компонентів;</w:t>
      </w:r>
    </w:p>
    <w:p w14:paraId="00000047" w14:textId="77777777" w:rsidR="008F12B3" w:rsidRDefault="00A303BF">
      <w:pPr>
        <w:widowControl w:val="0"/>
        <w:numPr>
          <w:ilvl w:val="0"/>
          <w:numId w:val="4"/>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на їх ліцензії або умови розповсюдження;</w:t>
      </w:r>
    </w:p>
    <w:p w14:paraId="00000048"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Програмне забезпечення повинно працювати в режимі 24/7, підтримувати журнали подій, можливість відновлення після збоїв та засоби моніторингу стану системи.</w:t>
      </w:r>
    </w:p>
    <w:p w14:paraId="00000049" w14:textId="77777777" w:rsidR="008F12B3" w:rsidRDefault="00A303BF">
      <w:pPr>
        <w:keepLine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2.3.Опис вимог до інтерфейсів та їх дизайну.</w:t>
      </w:r>
    </w:p>
    <w:p w14:paraId="0000004A"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Інтерфейси адміністративної панелі модуля має забезпечувати інтуїтивне керування довідниками, маршрутами, зупинками та транспортними об’єктами, та візуальне відображення елементів на інтерактивній карті. Дизайн повинен передбачати адаптивність для роботи на сучасних браузерах та різних роздільних </w:t>
      </w:r>
      <w:proofErr w:type="spellStart"/>
      <w:r>
        <w:rPr>
          <w:rFonts w:ascii="Times New Roman" w:eastAsia="Times New Roman" w:hAnsi="Times New Roman" w:cs="Times New Roman"/>
          <w:sz w:val="28"/>
          <w:szCs w:val="28"/>
        </w:rPr>
        <w:t>здатностях</w:t>
      </w:r>
      <w:proofErr w:type="spellEnd"/>
      <w:r>
        <w:rPr>
          <w:rFonts w:ascii="Times New Roman" w:eastAsia="Times New Roman" w:hAnsi="Times New Roman" w:cs="Times New Roman"/>
          <w:sz w:val="28"/>
          <w:szCs w:val="28"/>
        </w:rPr>
        <w:t xml:space="preserve"> екранів.</w:t>
      </w:r>
    </w:p>
    <w:p w14:paraId="0000004B" w14:textId="77777777" w:rsidR="008F12B3" w:rsidRDefault="00A303BF">
      <w:pPr>
        <w:keepLine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2.4.Опис вимог до архітектури зберігання та обміну даними.</w:t>
      </w:r>
    </w:p>
    <w:p w14:paraId="0000004C" w14:textId="77777777" w:rsidR="008F12B3" w:rsidRDefault="00A303BF">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Архітектура зберігання даних модуля повинна бути побудована з урахуванням принципів структурованості, цілісності та несуперечності довідників. База даних має містити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розподілені таблиці для зупинок, маршрутів, транспортних засобів, інтервалів руху, тимчасових змін тощо.</w:t>
      </w:r>
    </w:p>
    <w:p w14:paraId="0000004D" w14:textId="77777777" w:rsidR="008F12B3" w:rsidRDefault="00A303BF">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 повинен підтримувати механізми керування, </w:t>
      </w:r>
      <w:proofErr w:type="spellStart"/>
      <w:r>
        <w:rPr>
          <w:rFonts w:ascii="Times New Roman" w:eastAsia="Times New Roman" w:hAnsi="Times New Roman" w:cs="Times New Roman"/>
          <w:sz w:val="28"/>
          <w:szCs w:val="28"/>
        </w:rPr>
        <w:t>логування</w:t>
      </w:r>
      <w:proofErr w:type="spellEnd"/>
      <w:r>
        <w:rPr>
          <w:rFonts w:ascii="Times New Roman" w:eastAsia="Times New Roman" w:hAnsi="Times New Roman" w:cs="Times New Roman"/>
          <w:sz w:val="28"/>
          <w:szCs w:val="28"/>
        </w:rPr>
        <w:t xml:space="preserve"> операцій та можливість експорту даних у поширених форматах (наприклад: JSON, CSV, XLSX). Модуль  повинен забезпечувати високу швидкість читання та пошуку інформації, особливо під час відображення інформації на інтерактивній мапі та генерації розкладів. Передбачити можливість масштабування бази даних у разі збільшення кількості маршрутів, зупинок або підключення додаткових сервісів.</w:t>
      </w:r>
    </w:p>
    <w:p w14:paraId="0000004E" w14:textId="77777777" w:rsidR="008F12B3" w:rsidRDefault="00A303BF">
      <w:pPr>
        <w:keepLines/>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3.Склад та зміст робіт із створення засобу інформатизації.</w:t>
      </w:r>
    </w:p>
    <w:p w14:paraId="0000004F" w14:textId="77777777" w:rsidR="008F12B3" w:rsidRDefault="00A303BF">
      <w:pPr>
        <w:keepLines/>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повинно мати можливість зберігання / редагування / видалення наступної інформації:</w:t>
      </w:r>
    </w:p>
    <w:p w14:paraId="00000050" w14:textId="77777777" w:rsidR="008F12B3" w:rsidRDefault="00A303BF">
      <w:pPr>
        <w:spacing w:after="0" w:line="240" w:lineRule="auto"/>
        <w:ind w:right="7"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системі повинні бути реалізовані наступні довідники, а саме:</w:t>
      </w:r>
    </w:p>
    <w:p w14:paraId="00000051" w14:textId="77777777" w:rsidR="008F12B3" w:rsidRDefault="00A303BF">
      <w:pPr>
        <w:numPr>
          <w:ilvl w:val="0"/>
          <w:numId w:val="2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Райони міста.</w:t>
      </w:r>
    </w:p>
    <w:p w14:paraId="00000052" w14:textId="77777777" w:rsidR="008F12B3" w:rsidRDefault="00A303BF">
      <w:pPr>
        <w:numPr>
          <w:ilvl w:val="0"/>
          <w:numId w:val="2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Дні тижня.</w:t>
      </w:r>
    </w:p>
    <w:p w14:paraId="00000053" w14:textId="77777777" w:rsidR="008F12B3" w:rsidRDefault="00A303BF">
      <w:pPr>
        <w:numPr>
          <w:ilvl w:val="0"/>
          <w:numId w:val="2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Лінії метрополітену.</w:t>
      </w:r>
    </w:p>
    <w:p w14:paraId="00000054" w14:textId="77777777" w:rsidR="008F12B3" w:rsidRDefault="00A303BF">
      <w:pPr>
        <w:numPr>
          <w:ilvl w:val="0"/>
          <w:numId w:val="2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Причини змін руху маршрутів міського громадського транспорту.</w:t>
      </w:r>
    </w:p>
    <w:p w14:paraId="00000055" w14:textId="77777777" w:rsidR="008F12B3" w:rsidRDefault="00A303BF">
      <w:pPr>
        <w:numPr>
          <w:ilvl w:val="0"/>
          <w:numId w:val="2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Статуси маршрутів(наприклад, діючий, тимчасово призупинений, скасований)</w:t>
      </w:r>
    </w:p>
    <w:p w14:paraId="00000056" w14:textId="77777777" w:rsidR="008F12B3" w:rsidRDefault="00A303BF">
      <w:pPr>
        <w:numPr>
          <w:ilvl w:val="0"/>
          <w:numId w:val="2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Статуси виходів/підземних переходів(наприклад, працює, не працює)</w:t>
      </w:r>
    </w:p>
    <w:p w14:paraId="00000057"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Перевізники. Необхідно зберігати інформацію про перевізників із такими полями:</w:t>
      </w:r>
    </w:p>
    <w:p w14:paraId="00000058" w14:textId="77777777" w:rsidR="008F12B3" w:rsidRDefault="00A303BF">
      <w:pPr>
        <w:numPr>
          <w:ilvl w:val="0"/>
          <w:numId w:val="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w:t>
      </w:r>
    </w:p>
    <w:p w14:paraId="00000059" w14:textId="77777777" w:rsidR="008F12B3" w:rsidRDefault="00A303BF">
      <w:pPr>
        <w:numPr>
          <w:ilvl w:val="0"/>
          <w:numId w:val="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Коротка назва.</w:t>
      </w:r>
    </w:p>
    <w:p w14:paraId="0000005A" w14:textId="77777777" w:rsidR="008F12B3" w:rsidRDefault="00A303BF">
      <w:pPr>
        <w:numPr>
          <w:ilvl w:val="0"/>
          <w:numId w:val="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Контактний номер</w:t>
      </w:r>
    </w:p>
    <w:p w14:paraId="0000005B" w14:textId="77777777" w:rsidR="008F12B3" w:rsidRDefault="00A303BF">
      <w:pPr>
        <w:numPr>
          <w:ilvl w:val="0"/>
          <w:numId w:val="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Пошта.</w:t>
      </w:r>
    </w:p>
    <w:p w14:paraId="0000005C" w14:textId="77777777" w:rsidR="008F12B3" w:rsidRDefault="00A303BF">
      <w:pPr>
        <w:numPr>
          <w:ilvl w:val="0"/>
          <w:numId w:val="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ЄРДПОУ.</w:t>
      </w:r>
    </w:p>
    <w:p w14:paraId="0000005D" w14:textId="77777777" w:rsidR="008F12B3" w:rsidRDefault="00A303BF">
      <w:pPr>
        <w:numPr>
          <w:ilvl w:val="0"/>
          <w:numId w:val="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управління.</w:t>
      </w:r>
    </w:p>
    <w:p w14:paraId="0000005E" w14:textId="77777777" w:rsidR="008F12B3" w:rsidRDefault="00A303BF">
      <w:pPr>
        <w:numPr>
          <w:ilvl w:val="0"/>
          <w:numId w:val="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Підпорядкування.</w:t>
      </w:r>
    </w:p>
    <w:p w14:paraId="0000005F"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затвердження маршрутів.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Необхідно зберігати інформацію про рішення із такими полями:</w:t>
      </w:r>
    </w:p>
    <w:p w14:paraId="00000060" w14:textId="77777777" w:rsidR="008F12B3" w:rsidRDefault="00A303BF">
      <w:pPr>
        <w:numPr>
          <w:ilvl w:val="0"/>
          <w:numId w:val="1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рішення.</w:t>
      </w:r>
    </w:p>
    <w:p w14:paraId="00000061" w14:textId="77777777" w:rsidR="008F12B3" w:rsidRDefault="00A303BF">
      <w:pPr>
        <w:numPr>
          <w:ilvl w:val="0"/>
          <w:numId w:val="1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рішення.</w:t>
      </w:r>
    </w:p>
    <w:p w14:paraId="00000062" w14:textId="77777777" w:rsidR="008F12B3" w:rsidRDefault="00A303BF">
      <w:pPr>
        <w:numPr>
          <w:ilvl w:val="0"/>
          <w:numId w:val="1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w:t>
      </w:r>
    </w:p>
    <w:p w14:paraId="00000063" w14:textId="77777777" w:rsidR="008F12B3" w:rsidRDefault="00A303BF">
      <w:pPr>
        <w:numPr>
          <w:ilvl w:val="0"/>
          <w:numId w:val="1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на рішення.</w:t>
      </w:r>
    </w:p>
    <w:p w14:paraId="00000064"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Реєстр зупинок наземного міського транспорту.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Система повинна зберігати наступні дані про зупинки:</w:t>
      </w:r>
    </w:p>
    <w:p w14:paraId="00000065"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Закріплений номер.</w:t>
      </w:r>
    </w:p>
    <w:p w14:paraId="00000066"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Найменування.</w:t>
      </w:r>
    </w:p>
    <w:p w14:paraId="00000067"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Напрямок руху.</w:t>
      </w:r>
    </w:p>
    <w:p w14:paraId="00000068"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розташування.</w:t>
      </w:r>
    </w:p>
    <w:p w14:paraId="00000069"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Адреса зупинки.</w:t>
      </w:r>
    </w:p>
    <w:p w14:paraId="0000006A"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номерів трамваїв/тролейбусів/автобусів, які проходять через зупинку.</w:t>
      </w:r>
    </w:p>
    <w:p w14:paraId="0000006B"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контрольного пункту цієї зупинки для кожного виду транспорту.</w:t>
      </w:r>
    </w:p>
    <w:p w14:paraId="0000006C"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 міста.</w:t>
      </w:r>
    </w:p>
    <w:p w14:paraId="0000006D"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видів транспорту, які проходять через зупинку.</w:t>
      </w:r>
    </w:p>
    <w:p w14:paraId="0000006E" w14:textId="77777777" w:rsidR="008F12B3" w:rsidRDefault="00A303BF">
      <w:pPr>
        <w:numPr>
          <w:ilvl w:val="0"/>
          <w:numId w:val="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Координатну складову.</w:t>
      </w:r>
    </w:p>
    <w:p w14:paraId="0000006F"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зупинок трамвайних маршрутів, що розташовані на окремому полотні, повинна бути наявна окрема ознака.</w:t>
      </w:r>
    </w:p>
    <w:p w14:paraId="00000070"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Маршрути міського громадського транспорту. Система повинна підтримувати зберігання інформації про маршрути з розподілом за видами транспорту:</w:t>
      </w:r>
    </w:p>
    <w:p w14:paraId="00000071" w14:textId="77777777" w:rsidR="008F12B3" w:rsidRDefault="00A303BF">
      <w:pPr>
        <w:numPr>
          <w:ilvl w:val="0"/>
          <w:numId w:val="2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Автобус..</w:t>
      </w:r>
    </w:p>
    <w:p w14:paraId="00000072" w14:textId="77777777" w:rsidR="008F12B3" w:rsidRDefault="00A303BF">
      <w:pPr>
        <w:numPr>
          <w:ilvl w:val="0"/>
          <w:numId w:val="2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Тролейбус.</w:t>
      </w:r>
    </w:p>
    <w:p w14:paraId="00000073" w14:textId="77777777" w:rsidR="008F12B3" w:rsidRDefault="00A303BF">
      <w:pPr>
        <w:numPr>
          <w:ilvl w:val="0"/>
          <w:numId w:val="2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Трамвай.</w:t>
      </w:r>
    </w:p>
    <w:p w14:paraId="00000074" w14:textId="77777777" w:rsidR="008F12B3" w:rsidRDefault="00A303BF">
      <w:pPr>
        <w:numPr>
          <w:ilvl w:val="0"/>
          <w:numId w:val="2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Маршрутне таксі (автобуси в режимі «експрес»).</w:t>
      </w:r>
    </w:p>
    <w:p w14:paraId="00000075" w14:textId="77777777" w:rsidR="008F12B3" w:rsidRDefault="00A303BF">
      <w:pPr>
        <w:numPr>
          <w:ilvl w:val="0"/>
          <w:numId w:val="23"/>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Метрополітен.</w:t>
      </w:r>
    </w:p>
    <w:p w14:paraId="00000076"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руху маршрутів.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Необхідно зберігати дані про порядок руху маршрутів із такими полями:</w:t>
      </w:r>
    </w:p>
    <w:p w14:paraId="00000077"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 транспорту.</w:t>
      </w:r>
    </w:p>
    <w:p w14:paraId="00000078"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маршруту.</w:t>
      </w:r>
    </w:p>
    <w:p w14:paraId="00000079"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Напрямок руху.</w:t>
      </w:r>
    </w:p>
    <w:p w14:paraId="0000007A"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Дні роботи.</w:t>
      </w:r>
    </w:p>
    <w:p w14:paraId="0000007B"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зупинки за порядком слідування.</w:t>
      </w:r>
    </w:p>
    <w:p w14:paraId="0000007C"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Закріплений номер зупинки.</w:t>
      </w:r>
    </w:p>
    <w:p w14:paraId="0000007D"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Відстань до наступної зупинки.</w:t>
      </w:r>
    </w:p>
    <w:p w14:paraId="0000007E"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до наступної зупинки годину-пік (в хвилинах).</w:t>
      </w:r>
    </w:p>
    <w:p w14:paraId="0000007F" w14:textId="77777777" w:rsidR="008F12B3" w:rsidRDefault="00A303BF">
      <w:pPr>
        <w:numPr>
          <w:ilvl w:val="0"/>
          <w:numId w:val="20"/>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до наступної зупинки вдень (в хвилинах).</w:t>
      </w:r>
    </w:p>
    <w:p w14:paraId="00000080"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Періоди часу.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Необхідно зберігати інформацію про періоди часу напливу пасажиропотоку з такими полями:</w:t>
      </w:r>
    </w:p>
    <w:p w14:paraId="00000081" w14:textId="77777777" w:rsidR="008F12B3" w:rsidRDefault="00A303BF">
      <w:pPr>
        <w:numPr>
          <w:ilvl w:val="0"/>
          <w:numId w:val="1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початку.</w:t>
      </w:r>
    </w:p>
    <w:p w14:paraId="00000082" w14:textId="77777777" w:rsidR="008F12B3" w:rsidRDefault="00A303BF">
      <w:pPr>
        <w:numPr>
          <w:ilvl w:val="0"/>
          <w:numId w:val="1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закінчення.</w:t>
      </w:r>
    </w:p>
    <w:p w14:paraId="00000083" w14:textId="77777777" w:rsidR="008F12B3" w:rsidRDefault="00A303BF">
      <w:pPr>
        <w:numPr>
          <w:ilvl w:val="0"/>
          <w:numId w:val="1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Ознака година-пік.</w:t>
      </w:r>
    </w:p>
    <w:p w14:paraId="00000084"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Інтервали руху маршрутів.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Система повинна зберігати дані про інтервали руху маршрутів:</w:t>
      </w:r>
    </w:p>
    <w:p w14:paraId="00000085" w14:textId="77777777" w:rsidR="008F12B3" w:rsidRDefault="00A303BF">
      <w:pPr>
        <w:numPr>
          <w:ilvl w:val="0"/>
          <w:numId w:val="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 транспорту.</w:t>
      </w:r>
    </w:p>
    <w:p w14:paraId="00000086" w14:textId="77777777" w:rsidR="008F12B3" w:rsidRDefault="00A303BF">
      <w:pPr>
        <w:numPr>
          <w:ilvl w:val="0"/>
          <w:numId w:val="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маршруту.</w:t>
      </w:r>
    </w:p>
    <w:p w14:paraId="00000087" w14:textId="77777777" w:rsidR="008F12B3" w:rsidRDefault="00A303BF">
      <w:pPr>
        <w:numPr>
          <w:ilvl w:val="0"/>
          <w:numId w:val="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Напрямок руху.</w:t>
      </w:r>
    </w:p>
    <w:p w14:paraId="00000088" w14:textId="77777777" w:rsidR="008F12B3" w:rsidRDefault="00A303BF">
      <w:pPr>
        <w:numPr>
          <w:ilvl w:val="0"/>
          <w:numId w:val="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Дні тижня.</w:t>
      </w:r>
    </w:p>
    <w:p w14:paraId="00000089" w14:textId="77777777" w:rsidR="008F12B3" w:rsidRDefault="00A303BF">
      <w:pPr>
        <w:numPr>
          <w:ilvl w:val="0"/>
          <w:numId w:val="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 часу.</w:t>
      </w:r>
    </w:p>
    <w:p w14:paraId="0000008A" w14:textId="77777777" w:rsidR="008F12B3" w:rsidRDefault="00A303BF">
      <w:pPr>
        <w:numPr>
          <w:ilvl w:val="0"/>
          <w:numId w:val="8"/>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Інтервал.</w:t>
      </w:r>
    </w:p>
    <w:p w14:paraId="0000008B"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Напрямки руху та час їх дії.</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Необхідно забезпечити зберігання даних та оновлення із такими полями:</w:t>
      </w:r>
    </w:p>
    <w:p w14:paraId="0000008C"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 транспорту.</w:t>
      </w:r>
    </w:p>
    <w:p w14:paraId="0000008D"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маршруту.</w:t>
      </w:r>
    </w:p>
    <w:p w14:paraId="0000008E"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Напрямок руху.</w:t>
      </w:r>
    </w:p>
    <w:p w14:paraId="0000008F"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Дні роботи.</w:t>
      </w:r>
    </w:p>
    <w:p w14:paraId="00000090"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початку руху.</w:t>
      </w:r>
    </w:p>
    <w:p w14:paraId="00000091"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завершення руху.</w:t>
      </w:r>
    </w:p>
    <w:p w14:paraId="00000092"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маршруту.</w:t>
      </w:r>
    </w:p>
    <w:p w14:paraId="00000093"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Шлях прямування.</w:t>
      </w:r>
    </w:p>
    <w:p w14:paraId="00000094"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Діючий розклад.</w:t>
      </w:r>
    </w:p>
    <w:p w14:paraId="00000095" w14:textId="77777777" w:rsidR="008F12B3" w:rsidRDefault="00A303BF">
      <w:pPr>
        <w:numPr>
          <w:ilvl w:val="0"/>
          <w:numId w:val="2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Координатна складова.</w:t>
      </w:r>
    </w:p>
    <w:p w14:paraId="00000096"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Бортові номери рухомого складу.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Система повинна містити інформацію про всі бортові номери транспорту:</w:t>
      </w:r>
    </w:p>
    <w:p w14:paraId="00000097" w14:textId="77777777" w:rsidR="008F12B3" w:rsidRDefault="00A303BF">
      <w:pPr>
        <w:numPr>
          <w:ilvl w:val="0"/>
          <w:numId w:val="1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 транспорту.</w:t>
      </w:r>
    </w:p>
    <w:p w14:paraId="00000098" w14:textId="77777777" w:rsidR="008F12B3" w:rsidRDefault="00A303BF">
      <w:pPr>
        <w:numPr>
          <w:ilvl w:val="0"/>
          <w:numId w:val="1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Бортовий номер.</w:t>
      </w:r>
    </w:p>
    <w:p w14:paraId="00000099" w14:textId="77777777" w:rsidR="008F12B3" w:rsidRDefault="00A303BF">
      <w:pPr>
        <w:numPr>
          <w:ilvl w:val="0"/>
          <w:numId w:val="1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Перевізник.</w:t>
      </w:r>
    </w:p>
    <w:p w14:paraId="0000009A" w14:textId="77777777" w:rsidR="008F12B3" w:rsidRDefault="00A303BF">
      <w:pPr>
        <w:numPr>
          <w:ilvl w:val="0"/>
          <w:numId w:val="1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ознак </w:t>
      </w:r>
      <w:proofErr w:type="spellStart"/>
      <w:r>
        <w:rPr>
          <w:rFonts w:ascii="Times New Roman" w:eastAsia="Times New Roman" w:hAnsi="Times New Roman" w:cs="Times New Roman"/>
          <w:sz w:val="28"/>
          <w:szCs w:val="28"/>
        </w:rPr>
        <w:t>інклюзивності</w:t>
      </w:r>
      <w:proofErr w:type="spellEnd"/>
      <w:r>
        <w:rPr>
          <w:rFonts w:ascii="Times New Roman" w:eastAsia="Times New Roman" w:hAnsi="Times New Roman" w:cs="Times New Roman"/>
          <w:sz w:val="28"/>
          <w:szCs w:val="28"/>
        </w:rPr>
        <w:t>.</w:t>
      </w:r>
    </w:p>
    <w:p w14:paraId="0000009B"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Станції метрополітену.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Система повинна зберігати інформацію про станції метро з такими полями:</w:t>
      </w:r>
    </w:p>
    <w:p w14:paraId="0000009C" w14:textId="77777777" w:rsidR="008F12B3" w:rsidRDefault="00A303BF">
      <w:pPr>
        <w:numPr>
          <w:ilvl w:val="0"/>
          <w:numId w:val="7"/>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станції.</w:t>
      </w:r>
    </w:p>
    <w:p w14:paraId="0000009D" w14:textId="77777777" w:rsidR="008F12B3" w:rsidRDefault="00A303BF">
      <w:pPr>
        <w:numPr>
          <w:ilvl w:val="0"/>
          <w:numId w:val="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лінії.</w:t>
      </w:r>
    </w:p>
    <w:p w14:paraId="0000009E" w14:textId="77777777" w:rsidR="008F12B3" w:rsidRDefault="00A303BF">
      <w:pPr>
        <w:numPr>
          <w:ilvl w:val="0"/>
          <w:numId w:val="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підземних пішохідних переходів.</w:t>
      </w:r>
    </w:p>
    <w:p w14:paraId="0000009F" w14:textId="77777777" w:rsidR="008F12B3" w:rsidRDefault="00A303BF">
      <w:pPr>
        <w:numPr>
          <w:ilvl w:val="0"/>
          <w:numId w:val="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Райони міста.</w:t>
      </w:r>
    </w:p>
    <w:p w14:paraId="000000A0" w14:textId="77777777" w:rsidR="008F12B3" w:rsidRDefault="00A303BF">
      <w:pPr>
        <w:numPr>
          <w:ilvl w:val="0"/>
          <w:numId w:val="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Початок роботи.</w:t>
      </w:r>
    </w:p>
    <w:p w14:paraId="000000A1" w14:textId="77777777" w:rsidR="008F12B3" w:rsidRDefault="00A303BF">
      <w:pPr>
        <w:numPr>
          <w:ilvl w:val="0"/>
          <w:numId w:val="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Завершення роботи.</w:t>
      </w:r>
    </w:p>
    <w:p w14:paraId="000000A2" w14:textId="77777777" w:rsidR="008F12B3" w:rsidRDefault="00A303BF">
      <w:pPr>
        <w:numPr>
          <w:ilvl w:val="0"/>
          <w:numId w:val="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Станція пересадки (назва станції, якщо є пересадка).</w:t>
      </w:r>
    </w:p>
    <w:p w14:paraId="000000A3" w14:textId="77777777" w:rsidR="008F12B3" w:rsidRDefault="00A303BF">
      <w:pPr>
        <w:numPr>
          <w:ilvl w:val="0"/>
          <w:numId w:val="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Ознака пункту незламності.</w:t>
      </w:r>
    </w:p>
    <w:p w14:paraId="000000A4"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Підземні пішохідні переходи.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Система повинна зберігати інформацію про переходи:</w:t>
      </w:r>
    </w:p>
    <w:p w14:paraId="000000A5" w14:textId="77777777" w:rsidR="008F12B3" w:rsidRDefault="00A303BF">
      <w:pPr>
        <w:numPr>
          <w:ilvl w:val="0"/>
          <w:numId w:val="1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Адреса переходу.</w:t>
      </w:r>
    </w:p>
    <w:p w14:paraId="000000A6" w14:textId="77777777" w:rsidR="008F12B3" w:rsidRDefault="00A303BF">
      <w:pPr>
        <w:numPr>
          <w:ilvl w:val="0"/>
          <w:numId w:val="1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переходу.</w:t>
      </w:r>
    </w:p>
    <w:p w14:paraId="000000A7" w14:textId="77777777" w:rsidR="008F12B3" w:rsidRDefault="00A303BF">
      <w:pPr>
        <w:numPr>
          <w:ilvl w:val="0"/>
          <w:numId w:val="1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Перелік виходів на поверхню.</w:t>
      </w:r>
    </w:p>
    <w:p w14:paraId="000000A8"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Переходи між станціями.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Система повинна зберігати інформацію про переходи між станціями:</w:t>
      </w:r>
    </w:p>
    <w:p w14:paraId="000000A9" w14:textId="77777777" w:rsidR="008F12B3" w:rsidRDefault="00A303BF">
      <w:pPr>
        <w:numPr>
          <w:ilvl w:val="0"/>
          <w:numId w:val="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переходу.</w:t>
      </w:r>
    </w:p>
    <w:p w14:paraId="000000AA" w14:textId="77777777" w:rsidR="008F12B3" w:rsidRDefault="00A303BF">
      <w:pPr>
        <w:numPr>
          <w:ilvl w:val="0"/>
          <w:numId w:val="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станції, на яку здійснюється перехід.</w:t>
      </w:r>
    </w:p>
    <w:p w14:paraId="000000AB" w14:textId="77777777" w:rsidR="008F12B3" w:rsidRDefault="00A303BF">
      <w:pPr>
        <w:numPr>
          <w:ilvl w:val="0"/>
          <w:numId w:val="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станції, з якої здійснюється перехід.</w:t>
      </w:r>
    </w:p>
    <w:p w14:paraId="000000AC" w14:textId="77777777" w:rsidR="008F12B3" w:rsidRDefault="00A303BF">
      <w:pPr>
        <w:numPr>
          <w:ilvl w:val="0"/>
          <w:numId w:val="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Початок роботи.</w:t>
      </w:r>
    </w:p>
    <w:p w14:paraId="000000AD" w14:textId="77777777" w:rsidR="008F12B3" w:rsidRDefault="00A303BF">
      <w:pPr>
        <w:numPr>
          <w:ilvl w:val="0"/>
          <w:numId w:val="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Завершення роботи.</w:t>
      </w:r>
    </w:p>
    <w:p w14:paraId="000000AE" w14:textId="77777777" w:rsidR="008F12B3" w:rsidRDefault="00A303BF">
      <w:pPr>
        <w:numPr>
          <w:ilvl w:val="0"/>
          <w:numId w:val="5"/>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переходу між станціями.</w:t>
      </w:r>
    </w:p>
    <w:p w14:paraId="000000AF"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Виходи метрополітену.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Система повинна зберігати інформацію про виходи з метрополітену на поверхню:</w:t>
      </w:r>
    </w:p>
    <w:p w14:paraId="000000B0" w14:textId="77777777" w:rsidR="008F12B3" w:rsidRDefault="00A303BF">
      <w:pPr>
        <w:numPr>
          <w:ilvl w:val="0"/>
          <w:numId w:val="24"/>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виходу.</w:t>
      </w:r>
    </w:p>
    <w:p w14:paraId="000000B1" w14:textId="77777777" w:rsidR="008F12B3" w:rsidRDefault="00A303BF">
      <w:pPr>
        <w:numPr>
          <w:ilvl w:val="0"/>
          <w:numId w:val="2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розташування.</w:t>
      </w:r>
    </w:p>
    <w:p w14:paraId="000000B2" w14:textId="77777777" w:rsidR="008F12B3" w:rsidRDefault="00A303BF">
      <w:pPr>
        <w:numPr>
          <w:ilvl w:val="0"/>
          <w:numId w:val="2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 міста.</w:t>
      </w:r>
    </w:p>
    <w:p w14:paraId="000000B3" w14:textId="77777777" w:rsidR="008F12B3" w:rsidRDefault="00A303BF">
      <w:pPr>
        <w:numPr>
          <w:ilvl w:val="0"/>
          <w:numId w:val="2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виходу.</w:t>
      </w:r>
    </w:p>
    <w:p w14:paraId="000000B4" w14:textId="77777777" w:rsidR="008F12B3" w:rsidRDefault="00A303BF">
      <w:pPr>
        <w:numPr>
          <w:ilvl w:val="0"/>
          <w:numId w:val="2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Координати.</w:t>
      </w:r>
    </w:p>
    <w:p w14:paraId="000000B5" w14:textId="77777777" w:rsidR="008F12B3" w:rsidRDefault="00A303BF">
      <w:pPr>
        <w:numPr>
          <w:ilvl w:val="0"/>
          <w:numId w:val="21"/>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p w14:paraId="000000B6"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Зв’язка зупинок із виходами метрополітену.</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Система повинна забезпечувати зберігання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 xml:space="preserve"> між зупинками наземного транспорту та виходами метро:</w:t>
      </w:r>
    </w:p>
    <w:p w14:paraId="000000B7" w14:textId="77777777" w:rsidR="008F12B3" w:rsidRDefault="00A303BF">
      <w:pPr>
        <w:numPr>
          <w:ilvl w:val="0"/>
          <w:numId w:val="1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Ідентифікатор зупинки.</w:t>
      </w:r>
    </w:p>
    <w:p w14:paraId="000000B8" w14:textId="77777777" w:rsidR="008F12B3" w:rsidRDefault="00A303BF">
      <w:pPr>
        <w:numPr>
          <w:ilvl w:val="0"/>
          <w:numId w:val="1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Ідентифікатор виходу метрополітену.</w:t>
      </w:r>
    </w:p>
    <w:p w14:paraId="000000B9" w14:textId="77777777" w:rsidR="008F12B3" w:rsidRDefault="00A303BF">
      <w:pPr>
        <w:numPr>
          <w:ilvl w:val="0"/>
          <w:numId w:val="1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Пріоритетність виходу.</w:t>
      </w:r>
    </w:p>
    <w:p w14:paraId="000000BA" w14:textId="77777777" w:rsidR="008F12B3" w:rsidRDefault="00A303BF">
      <w:pPr>
        <w:numPr>
          <w:ilvl w:val="0"/>
          <w:numId w:val="1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параметри за необхідності.</w:t>
      </w:r>
    </w:p>
    <w:p w14:paraId="000000BB"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Комплексна інформація про маршрут.</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Для кожного маршруту міського громадського транспорту необхідно зберігати такі дані:</w:t>
      </w:r>
    </w:p>
    <w:p w14:paraId="000000BC" w14:textId="77777777" w:rsidR="008F12B3" w:rsidRDefault="00A303BF">
      <w:pPr>
        <w:numPr>
          <w:ilvl w:val="0"/>
          <w:numId w:val="22"/>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 транспорту.</w:t>
      </w:r>
    </w:p>
    <w:p w14:paraId="000000BD"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маршруту. </w:t>
      </w:r>
    </w:p>
    <w:p w14:paraId="000000BE"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Дні роботи.</w:t>
      </w:r>
    </w:p>
    <w:p w14:paraId="000000BF"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руху.</w:t>
      </w:r>
    </w:p>
    <w:p w14:paraId="000000C0"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Інтервал руху.</w:t>
      </w:r>
    </w:p>
    <w:p w14:paraId="000000C1"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Напрямок руху та час його дії.</w:t>
      </w:r>
    </w:p>
    <w:p w14:paraId="000000C2"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бортових номерів з ознаками.</w:t>
      </w:r>
    </w:p>
    <w:p w14:paraId="000000C3"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 проїзду.</w:t>
      </w:r>
    </w:p>
    <w:p w14:paraId="000000C4"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Перевізник.</w:t>
      </w:r>
    </w:p>
    <w:p w14:paraId="000000C5"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затвердження маршруту.</w:t>
      </w:r>
    </w:p>
    <w:p w14:paraId="000000C6"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маршруту.</w:t>
      </w:r>
    </w:p>
    <w:p w14:paraId="000000C7" w14:textId="77777777" w:rsidR="008F12B3" w:rsidRDefault="00A303BF">
      <w:pPr>
        <w:numPr>
          <w:ilvl w:val="0"/>
          <w:numId w:val="9"/>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p w14:paraId="000000C8"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 повинен забезпечувати автоматичний розрахунок часу </w:t>
      </w:r>
      <w:proofErr w:type="spellStart"/>
      <w:r>
        <w:rPr>
          <w:rFonts w:ascii="Times New Roman" w:eastAsia="Times New Roman" w:hAnsi="Times New Roman" w:cs="Times New Roman"/>
          <w:sz w:val="28"/>
          <w:szCs w:val="28"/>
        </w:rPr>
        <w:t>прослідування</w:t>
      </w:r>
      <w:proofErr w:type="spellEnd"/>
      <w:r>
        <w:rPr>
          <w:rFonts w:ascii="Times New Roman" w:eastAsia="Times New Roman" w:hAnsi="Times New Roman" w:cs="Times New Roman"/>
          <w:sz w:val="28"/>
          <w:szCs w:val="28"/>
        </w:rPr>
        <w:t xml:space="preserve"> транспорту по кожній зупинці, а також визначення середнього інтервалу руху на основі доступних даних.</w:t>
      </w:r>
    </w:p>
    <w:p w14:paraId="000000C9"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Описана структура та перелік полів у кожному довіднику не є остаточними й можуть бути ширшими залежно від реалізації програмного забезпечення.</w:t>
      </w:r>
    </w:p>
    <w:p w14:paraId="000000CA"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Первинне наповнення довідників системи повинно бути здійснено постачальником на основі даних, наданих Замовником. Формат, структура цих даних та базові параметри узгоджуються сторонами перед завантаженням.</w:t>
      </w:r>
    </w:p>
    <w:p w14:paraId="000000CB"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Програмне забезпечення транспортного модулю повинно містити веб-інтерфейс для відображення інформації, а саме набір вкладок для керування довідниками та даними, пов’язаними з міським транспортом (райони міста, маршрути, перевізники, метрополітен, зупинки, переходи тощо), а також вкладку мапа транспорту для загального відображення об’єктів на карті.</w:t>
      </w:r>
    </w:p>
    <w:p w14:paraId="000000CC" w14:textId="77777777" w:rsidR="008F12B3" w:rsidRDefault="00A303BF">
      <w:pPr>
        <w:spacing w:after="0" w:line="240" w:lineRule="auto"/>
        <w:ind w:right="7"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Вкладка «Мапа транспорту». На вкладці повинна відображатися інтерактивна мапа, що містить:</w:t>
      </w:r>
    </w:p>
    <w:p w14:paraId="000000CD" w14:textId="77777777" w:rsidR="008F12B3" w:rsidRDefault="00A303BF">
      <w:pPr>
        <w:numPr>
          <w:ilvl w:val="0"/>
          <w:numId w:val="1"/>
        </w:numPr>
        <w:spacing w:after="0" w:line="240" w:lineRule="auto"/>
        <w:ind w:right="7"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Зупинки громадського транспорту.</w:t>
      </w:r>
    </w:p>
    <w:p w14:paraId="000000CE" w14:textId="77777777" w:rsidR="008F12B3" w:rsidRDefault="00A303BF">
      <w:pPr>
        <w:numPr>
          <w:ilvl w:val="0"/>
          <w:numId w:val="14"/>
        </w:numPr>
        <w:spacing w:after="0" w:line="240" w:lineRule="auto"/>
        <w:ind w:right="7"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Траєкторію </w:t>
      </w:r>
      <w:proofErr w:type="spellStart"/>
      <w:r>
        <w:rPr>
          <w:rFonts w:ascii="Times New Roman" w:eastAsia="Times New Roman" w:hAnsi="Times New Roman" w:cs="Times New Roman"/>
          <w:sz w:val="28"/>
          <w:szCs w:val="28"/>
        </w:rPr>
        <w:t>маршрута</w:t>
      </w:r>
      <w:proofErr w:type="spellEnd"/>
      <w:r>
        <w:rPr>
          <w:rFonts w:ascii="Times New Roman" w:eastAsia="Times New Roman" w:hAnsi="Times New Roman" w:cs="Times New Roman"/>
          <w:sz w:val="28"/>
          <w:szCs w:val="28"/>
        </w:rPr>
        <w:t>.</w:t>
      </w:r>
    </w:p>
    <w:p w14:paraId="000000CF" w14:textId="77777777" w:rsidR="008F12B3" w:rsidRDefault="00A303BF">
      <w:pPr>
        <w:numPr>
          <w:ilvl w:val="0"/>
          <w:numId w:val="14"/>
        </w:numPr>
        <w:spacing w:after="0" w:line="240" w:lineRule="auto"/>
        <w:ind w:right="7"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Виходи метрополітену.</w:t>
      </w:r>
    </w:p>
    <w:p w14:paraId="000000D0" w14:textId="77777777" w:rsidR="008F12B3" w:rsidRDefault="00A303BF">
      <w:pPr>
        <w:spacing w:after="0" w:line="240" w:lineRule="auto"/>
        <w:ind w:right="7"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Повинна бути можливість керування (відображення / приховування) шарами з інформацією на мапі шляхом вибору відповідних категорій даних, з  доступом для перегляду всім внутрішнім користувачам.</w:t>
      </w:r>
    </w:p>
    <w:p w14:paraId="000000D1"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Відповідні вкладки повинні містити таблиці з даними, що відповідають визначеним структурам полів, і забезпечувати користувачам із відповідними повноваженнями можливість:</w:t>
      </w:r>
    </w:p>
    <w:p w14:paraId="000000D2" w14:textId="77777777" w:rsidR="008F12B3" w:rsidRDefault="00A303BF">
      <w:pPr>
        <w:numPr>
          <w:ilvl w:val="0"/>
          <w:numId w:val="1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Додавання нових записів.</w:t>
      </w:r>
    </w:p>
    <w:p w14:paraId="000000D3" w14:textId="77777777" w:rsidR="008F12B3" w:rsidRDefault="00A303BF">
      <w:pPr>
        <w:numPr>
          <w:ilvl w:val="0"/>
          <w:numId w:val="1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Редагування та видалення існуючих записів.</w:t>
      </w:r>
    </w:p>
    <w:p w14:paraId="000000D4" w14:textId="77777777" w:rsidR="008F12B3" w:rsidRDefault="00A303BF">
      <w:pPr>
        <w:numPr>
          <w:ilvl w:val="0"/>
          <w:numId w:val="1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Сортування за всіма стовпцями таблиці.</w:t>
      </w:r>
    </w:p>
    <w:p w14:paraId="000000D5" w14:textId="77777777" w:rsidR="008F12B3" w:rsidRDefault="00A303BF">
      <w:pPr>
        <w:numPr>
          <w:ilvl w:val="0"/>
          <w:numId w:val="1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Пошуку та фільтрації за будь-яким полем.</w:t>
      </w:r>
    </w:p>
    <w:p w14:paraId="000000D6" w14:textId="77777777" w:rsidR="008F12B3" w:rsidRDefault="00A303BF">
      <w:pPr>
        <w:numPr>
          <w:ilvl w:val="0"/>
          <w:numId w:val="16"/>
        </w:num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Експорту даних.</w:t>
      </w:r>
    </w:p>
    <w:p w14:paraId="000000D7"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додавання або редагування записів, що містять координатні дані (наприклад, зупинки, траєкторію маршрутів, станції метрополітену, переходи тощо), повинна відкриватися інтерактивна карта для відображення та перевірки географічного розташування відповідних об’єктів.</w:t>
      </w:r>
    </w:p>
    <w:p w14:paraId="000000D8" w14:textId="77777777" w:rsidR="008F12B3" w:rsidRDefault="00A303BF">
      <w:pPr>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4.Вимоги до налаштування та впровадження програмного забезпечення.</w:t>
      </w:r>
    </w:p>
    <w:p w14:paraId="000000D9" w14:textId="77777777" w:rsidR="008F12B3" w:rsidRDefault="00A303BF">
      <w:pPr>
        <w:spacing w:after="0" w:line="240" w:lineRule="auto"/>
        <w:ind w:right="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Постачальник повинен здійснити проведення заходів щодо встановлення (розгортання) програмного забезпечення на технічних засобах, визначених замовником.</w:t>
      </w:r>
    </w:p>
    <w:p w14:paraId="000000DA" w14:textId="77777777" w:rsidR="008F12B3" w:rsidRDefault="00A303BF">
      <w:pPr>
        <w:spacing w:after="0" w:line="240" w:lineRule="auto"/>
        <w:ind w:right="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Постачальник повинен здійснити налаштування програмного забезпечення та комплекс заходів по подальшому його впровадженню під вимоги Замовника з урахуванням налаштувань та архітектури програмного забезпечення, на базі якого працює АСДС «1562». </w:t>
      </w:r>
    </w:p>
    <w:p w14:paraId="000000DB" w14:textId="77777777" w:rsidR="008F12B3" w:rsidRDefault="00A303BF">
      <w:pPr>
        <w:spacing w:after="0" w:line="240" w:lineRule="auto"/>
        <w:ind w:right="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Постачальником повинно бути проведено навчання користувачів програмного забезпечення, визначених Замовником.</w:t>
      </w:r>
    </w:p>
    <w:p w14:paraId="000000DC" w14:textId="77777777" w:rsidR="008F12B3" w:rsidRDefault="00A303BF">
      <w:pPr>
        <w:spacing w:after="0" w:line="240" w:lineRule="auto"/>
        <w:ind w:right="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процесі впровадження Постачальник повинен здійснити реалізацію додаткових вимог Замовника, у тому числі, але не виключно, щодо додаткових налаштувань під конкретні потреби Замовника, щодо налаштування взаємодії з зовнішніми сервісами, системами, які будуть виникати у процесі проведення заходів із впровадження.</w:t>
      </w:r>
    </w:p>
    <w:p w14:paraId="000000DD" w14:textId="77777777" w:rsidR="008F12B3" w:rsidRDefault="00A303BF">
      <w:pPr>
        <w:spacing w:after="0" w:line="240" w:lineRule="auto"/>
        <w:ind w:right="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5.Вимоги до документування.</w:t>
      </w:r>
    </w:p>
    <w:p w14:paraId="000000DE"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документації обов'язково повинно входити:</w:t>
      </w:r>
    </w:p>
    <w:p w14:paraId="000000DF"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Інструкція з розгортання програмного забезпечення</w:t>
      </w:r>
    </w:p>
    <w:p w14:paraId="000000E0" w14:textId="77777777" w:rsidR="008F12B3" w:rsidRDefault="00A303BF">
      <w:pPr>
        <w:spacing w:after="0" w:line="240" w:lineRule="auto"/>
        <w:ind w:right="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Інструкція користувача програмного забезпечення </w:t>
      </w:r>
    </w:p>
    <w:p w14:paraId="000000E3" w14:textId="5CA514C6" w:rsidR="008F12B3" w:rsidRDefault="00A303BF" w:rsidP="00A303BF">
      <w:pPr>
        <w:spacing w:after="0" w:line="240" w:lineRule="auto"/>
        <w:ind w:right="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Документація повинна  надаватися на паперових і електронних носіях в форматах файлів, що дозволяють редагування.</w:t>
      </w:r>
      <w:bookmarkStart w:id="8" w:name="_heading=h.rkvtb2e3vql8" w:colFirst="0" w:colLast="0"/>
      <w:bookmarkEnd w:id="8"/>
    </w:p>
    <w:sectPr w:rsidR="008F12B3">
      <w:pgSz w:w="11906" w:h="16838"/>
      <w:pgMar w:top="1247" w:right="566" w:bottom="576" w:left="17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0788F18-A0C9-4F7D-B9D0-24175ECE4BE9}"/>
    <w:embedBold r:id="rId2" w:fontKey="{8BEB4284-707B-4BB4-AD73-951B445BC1C9}"/>
  </w:font>
  <w:font w:name="Georgia">
    <w:panose1 w:val="02040502050405020303"/>
    <w:charset w:val="CC"/>
    <w:family w:val="roman"/>
    <w:pitch w:val="variable"/>
    <w:sig w:usb0="00000287" w:usb1="00000000" w:usb2="00000000" w:usb3="00000000" w:csb0="0000009F" w:csb1="00000000"/>
    <w:embedItalic r:id="rId3" w:fontKey="{75D6C534-3B50-4672-897D-9A128440539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r:id="rId4" w:fontKey="{96E83BEB-1B80-43B1-9A95-96D56190B4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93D"/>
    <w:multiLevelType w:val="multilevel"/>
    <w:tmpl w:val="39FABB7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21472A2"/>
    <w:multiLevelType w:val="multilevel"/>
    <w:tmpl w:val="F19C7B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37B3D86"/>
    <w:multiLevelType w:val="multilevel"/>
    <w:tmpl w:val="21D657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7F4A79"/>
    <w:multiLevelType w:val="multilevel"/>
    <w:tmpl w:val="9A0C2F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DF77F5F"/>
    <w:multiLevelType w:val="multilevel"/>
    <w:tmpl w:val="424E30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C9C512B"/>
    <w:multiLevelType w:val="multilevel"/>
    <w:tmpl w:val="678E0A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CFB71F1"/>
    <w:multiLevelType w:val="multilevel"/>
    <w:tmpl w:val="DFCAE3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1F023E41"/>
    <w:multiLevelType w:val="multilevel"/>
    <w:tmpl w:val="F25EA7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F9D138E"/>
    <w:multiLevelType w:val="multilevel"/>
    <w:tmpl w:val="A66033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233B4989"/>
    <w:multiLevelType w:val="multilevel"/>
    <w:tmpl w:val="AA947E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C8D512A"/>
    <w:multiLevelType w:val="multilevel"/>
    <w:tmpl w:val="0FC8E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4470F9"/>
    <w:multiLevelType w:val="multilevel"/>
    <w:tmpl w:val="92880B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32C61FB0"/>
    <w:multiLevelType w:val="multilevel"/>
    <w:tmpl w:val="97483CE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34D92EE3"/>
    <w:multiLevelType w:val="multilevel"/>
    <w:tmpl w:val="E5E4F6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3587345E"/>
    <w:multiLevelType w:val="multilevel"/>
    <w:tmpl w:val="4DC637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E7C5E96"/>
    <w:multiLevelType w:val="multilevel"/>
    <w:tmpl w:val="C1381C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436017E"/>
    <w:multiLevelType w:val="multilevel"/>
    <w:tmpl w:val="EA649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7D4469"/>
    <w:multiLevelType w:val="multilevel"/>
    <w:tmpl w:val="4F5616B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50DC579A"/>
    <w:multiLevelType w:val="multilevel"/>
    <w:tmpl w:val="00A4E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102357"/>
    <w:multiLevelType w:val="multilevel"/>
    <w:tmpl w:val="018E11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5F4512CD"/>
    <w:multiLevelType w:val="multilevel"/>
    <w:tmpl w:val="03AAC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5B5C7B"/>
    <w:multiLevelType w:val="multilevel"/>
    <w:tmpl w:val="4E1C08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6EB27948"/>
    <w:multiLevelType w:val="multilevel"/>
    <w:tmpl w:val="21BA5B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1D1253D"/>
    <w:multiLevelType w:val="hybridMultilevel"/>
    <w:tmpl w:val="F0C2D2C6"/>
    <w:lvl w:ilvl="0" w:tplc="9E20AE02">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5C60B8"/>
    <w:multiLevelType w:val="multilevel"/>
    <w:tmpl w:val="927622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FB77668"/>
    <w:multiLevelType w:val="multilevel"/>
    <w:tmpl w:val="78EA0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FD31D2F"/>
    <w:multiLevelType w:val="multilevel"/>
    <w:tmpl w:val="B70E0C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4"/>
  </w:num>
  <w:num w:numId="2">
    <w:abstractNumId w:val="11"/>
  </w:num>
  <w:num w:numId="3">
    <w:abstractNumId w:val="8"/>
  </w:num>
  <w:num w:numId="4">
    <w:abstractNumId w:val="10"/>
  </w:num>
  <w:num w:numId="5">
    <w:abstractNumId w:val="12"/>
  </w:num>
  <w:num w:numId="6">
    <w:abstractNumId w:val="3"/>
  </w:num>
  <w:num w:numId="7">
    <w:abstractNumId w:val="14"/>
  </w:num>
  <w:num w:numId="8">
    <w:abstractNumId w:val="19"/>
  </w:num>
  <w:num w:numId="9">
    <w:abstractNumId w:val="15"/>
  </w:num>
  <w:num w:numId="10">
    <w:abstractNumId w:val="1"/>
  </w:num>
  <w:num w:numId="11">
    <w:abstractNumId w:val="17"/>
  </w:num>
  <w:num w:numId="12">
    <w:abstractNumId w:val="21"/>
  </w:num>
  <w:num w:numId="13">
    <w:abstractNumId w:val="9"/>
  </w:num>
  <w:num w:numId="14">
    <w:abstractNumId w:val="7"/>
  </w:num>
  <w:num w:numId="15">
    <w:abstractNumId w:val="6"/>
  </w:num>
  <w:num w:numId="16">
    <w:abstractNumId w:val="2"/>
  </w:num>
  <w:num w:numId="17">
    <w:abstractNumId w:val="16"/>
  </w:num>
  <w:num w:numId="18">
    <w:abstractNumId w:val="20"/>
  </w:num>
  <w:num w:numId="19">
    <w:abstractNumId w:val="0"/>
  </w:num>
  <w:num w:numId="20">
    <w:abstractNumId w:val="13"/>
  </w:num>
  <w:num w:numId="21">
    <w:abstractNumId w:val="5"/>
  </w:num>
  <w:num w:numId="22">
    <w:abstractNumId w:val="25"/>
  </w:num>
  <w:num w:numId="23">
    <w:abstractNumId w:val="22"/>
  </w:num>
  <w:num w:numId="24">
    <w:abstractNumId w:val="26"/>
  </w:num>
  <w:num w:numId="25">
    <w:abstractNumId w:val="4"/>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2B3"/>
    <w:rsid w:val="00530ECE"/>
    <w:rsid w:val="008F12B3"/>
    <w:rsid w:val="00A303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5452"/>
  <w15:docId w15:val="{823F1BDE-5695-4D28-83E5-5EFBFB52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styleId="a5">
    <w:name w:val="Hyperlink"/>
    <w:rsid w:val="00530ECE"/>
    <w:rPr>
      <w:rFonts w:ascii="Times New Roman" w:eastAsia="SimSun" w:hAnsi="Times New Roman" w:cs="Times New Roman"/>
      <w:color w:val="0000FF"/>
      <w:sz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igital@khmr.gov.ua" TargetMode="External"/><Relationship Id="rId3" Type="http://schemas.openxmlformats.org/officeDocument/2006/relationships/styles" Target="styles.xml"/><Relationship Id="rId7" Type="http://schemas.openxmlformats.org/officeDocument/2006/relationships/hyperlink" Target="mailto:digital@khmr.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igital@khmr.gov.ua"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4Mio9pkOaotsQugCjZ60XOA6cw==">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15264</Words>
  <Characters>8701</Characters>
  <Application>Microsoft Office Word</Application>
  <DocSecurity>0</DocSecurity>
  <Lines>72</Lines>
  <Paragraphs>47</Paragraphs>
  <ScaleCrop>false</ScaleCrop>
  <Company/>
  <LinksUpToDate>false</LinksUpToDate>
  <CharactersWithSpaces>23918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Котрылева Ирина</dc:creator>
  <cp:lastModifiedBy>Наталія Олександрівна Мазанько</cp:lastModifiedBy>
  <cp:revision>2</cp:revision>
  <dcterms:created xsi:type="dcterms:W3CDTF">2025-11-26T15:55:00Z</dcterms:created>
  <dcterms:modified xsi:type="dcterms:W3CDTF">2025-11-26T15:55:00Z</dcterms:modified>
</cp:coreProperties>
</file>